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1C50C3" w:rsidRDefault="000D5644" w:rsidP="000D5644">
      <w:pPr>
        <w:spacing w:before="57"/>
        <w:jc w:val="right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Załączn</w:t>
      </w:r>
      <w:r w:rsidR="001C50C3">
        <w:rPr>
          <w:b/>
          <w:color w:val="000000"/>
          <w:sz w:val="22"/>
          <w:szCs w:val="22"/>
        </w:rPr>
        <w:t>ik nr 2 do zapytania ofertowego</w:t>
      </w:r>
    </w:p>
    <w:p w:rsidR="000D5644" w:rsidRPr="001C50C3" w:rsidRDefault="000D5644" w:rsidP="000D5644">
      <w:pPr>
        <w:spacing w:before="57"/>
        <w:jc w:val="right"/>
        <w:rPr>
          <w:b/>
          <w:color w:val="000000"/>
          <w:sz w:val="22"/>
          <w:szCs w:val="22"/>
        </w:rPr>
      </w:pPr>
    </w:p>
    <w:p w:rsidR="000D5644" w:rsidRPr="001C50C3" w:rsidRDefault="000D5644" w:rsidP="000D5644">
      <w:pPr>
        <w:spacing w:line="360" w:lineRule="auto"/>
        <w:jc w:val="center"/>
        <w:rPr>
          <w:color w:val="000000"/>
          <w:sz w:val="22"/>
          <w:szCs w:val="22"/>
        </w:rPr>
      </w:pPr>
      <w:r w:rsidRPr="001C50C3">
        <w:rPr>
          <w:b/>
          <w:bCs/>
          <w:color w:val="000000"/>
          <w:sz w:val="22"/>
          <w:szCs w:val="22"/>
        </w:rPr>
        <w:t>Wzór umowy nr ……………………….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 xml:space="preserve">zawarta w dniu </w:t>
      </w:r>
      <w:r w:rsidRPr="008A014E">
        <w:rPr>
          <w:b/>
          <w:sz w:val="22"/>
          <w:szCs w:val="22"/>
        </w:rPr>
        <w:t>……………….</w:t>
      </w:r>
      <w:r w:rsidRPr="008A014E">
        <w:rPr>
          <w:sz w:val="22"/>
          <w:szCs w:val="22"/>
        </w:rPr>
        <w:t xml:space="preserve"> pomiędzy: </w:t>
      </w:r>
      <w:r w:rsidRPr="008A014E">
        <w:rPr>
          <w:b/>
          <w:sz w:val="22"/>
          <w:szCs w:val="22"/>
        </w:rPr>
        <w:t>Państwowym Gospodarstwem  Wodnym Wody Polskie, ul. Grzybowska 80/82,</w:t>
      </w:r>
      <w:r>
        <w:rPr>
          <w:b/>
          <w:sz w:val="22"/>
          <w:szCs w:val="22"/>
        </w:rPr>
        <w:t xml:space="preserve"> 00-844 Warszawa, …………………………………………………………………………………………………….</w:t>
      </w:r>
      <w:r w:rsidRPr="008A014E">
        <w:rPr>
          <w:sz w:val="22"/>
          <w:szCs w:val="22"/>
        </w:rPr>
        <w:t xml:space="preserve">                                                               </w:t>
      </w:r>
    </w:p>
    <w:p w:rsidR="001C50C3" w:rsidRPr="008A014E" w:rsidRDefault="001C50C3" w:rsidP="001C50C3">
      <w:pPr>
        <w:pStyle w:val="Tekstpodstawowy"/>
        <w:spacing w:after="0"/>
        <w:rPr>
          <w:b/>
          <w:sz w:val="22"/>
          <w:szCs w:val="22"/>
        </w:rPr>
      </w:pPr>
      <w:r w:rsidRPr="008A014E">
        <w:rPr>
          <w:sz w:val="22"/>
          <w:szCs w:val="22"/>
        </w:rPr>
        <w:t>reprezentowanym przez:</w:t>
      </w:r>
    </w:p>
    <w:p w:rsidR="001C50C3" w:rsidRPr="008A014E" w:rsidRDefault="001C50C3" w:rsidP="001C50C3">
      <w:pPr>
        <w:pStyle w:val="Tekstpodstawowy"/>
        <w:spacing w:after="0"/>
        <w:rPr>
          <w:b/>
          <w:sz w:val="22"/>
          <w:szCs w:val="22"/>
        </w:rPr>
      </w:pP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Zamawiającym „</w:t>
      </w: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a  </w:t>
      </w:r>
    </w:p>
    <w:p w:rsidR="001C50C3" w:rsidRPr="008A014E" w:rsidRDefault="001C50C3" w:rsidP="001C50C3">
      <w:pPr>
        <w:jc w:val="both"/>
      </w:pPr>
      <w:r w:rsidRPr="008A014E">
        <w:t>reprezentowanym przez:</w:t>
      </w:r>
    </w:p>
    <w:p w:rsidR="001C50C3" w:rsidRPr="008A014E" w:rsidRDefault="001C50C3" w:rsidP="001C50C3">
      <w:pPr>
        <w:jc w:val="both"/>
      </w:pPr>
    </w:p>
    <w:p w:rsidR="001C50C3" w:rsidRPr="008A014E" w:rsidRDefault="001C50C3" w:rsidP="001C50C3">
      <w:pPr>
        <w:jc w:val="both"/>
      </w:pPr>
      <w:r w:rsidRPr="008A014E">
        <w:t>………………………………………………………………………………</w:t>
      </w: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>NIP: …………… REGON: …………………….,</w:t>
      </w: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Wykonawcą „</w:t>
      </w:r>
    </w:p>
    <w:p w:rsidR="001C50C3" w:rsidRPr="008A014E" w:rsidRDefault="001C50C3" w:rsidP="001C50C3">
      <w:pPr>
        <w:rPr>
          <w:b/>
        </w:rPr>
      </w:pPr>
    </w:p>
    <w:p w:rsidR="001C50C3" w:rsidRPr="008A014E" w:rsidRDefault="001C50C3" w:rsidP="001C50C3">
      <w:r w:rsidRPr="008A014E">
        <w:t>o następującej treści:</w:t>
      </w:r>
    </w:p>
    <w:p w:rsidR="001C50C3" w:rsidRDefault="001C50C3" w:rsidP="000D5644">
      <w:pPr>
        <w:pStyle w:val="Tekstpodstawowy"/>
        <w:spacing w:after="0" w:line="360" w:lineRule="auto"/>
        <w:rPr>
          <w:sz w:val="22"/>
          <w:szCs w:val="22"/>
        </w:rPr>
      </w:pPr>
    </w:p>
    <w:p w:rsidR="000D5644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</w:t>
      </w:r>
    </w:p>
    <w:p w:rsidR="0086644A" w:rsidRPr="00292EEE" w:rsidRDefault="0086644A" w:rsidP="00124EAE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29C9">
        <w:rPr>
          <w:sz w:val="22"/>
          <w:szCs w:val="22"/>
        </w:rPr>
        <w:t>Zamawiający zleca, a Wykonawc</w:t>
      </w:r>
      <w:r>
        <w:rPr>
          <w:sz w:val="22"/>
          <w:szCs w:val="22"/>
        </w:rPr>
        <w:t>a zobowiązuje się do</w:t>
      </w:r>
      <w:r w:rsidR="001A0185">
        <w:rPr>
          <w:sz w:val="22"/>
          <w:szCs w:val="22"/>
        </w:rPr>
        <w:t xml:space="preserve"> wykonania usługi</w:t>
      </w:r>
      <w:r w:rsidRPr="00DE29C9">
        <w:rPr>
          <w:sz w:val="22"/>
          <w:szCs w:val="22"/>
        </w:rPr>
        <w:t xml:space="preserve"> pn.:</w:t>
      </w:r>
      <w:r w:rsidRPr="00DE29C9">
        <w:rPr>
          <w:b/>
          <w:sz w:val="22"/>
          <w:szCs w:val="22"/>
        </w:rPr>
        <w:t xml:space="preserve"> </w:t>
      </w:r>
      <w:r w:rsidRPr="0086644A">
        <w:rPr>
          <w:b/>
          <w:sz w:val="22"/>
          <w:szCs w:val="22"/>
        </w:rPr>
        <w:t>„Wykonanie dokum</w:t>
      </w:r>
      <w:r w:rsidR="008D487F">
        <w:rPr>
          <w:b/>
          <w:sz w:val="22"/>
          <w:szCs w:val="22"/>
        </w:rPr>
        <w:t>entacji projektowej remontu muru bulwarowego niskiego rz. Wisły w km 76+050-76+080 brzeg prawy w m. Kraków, gm. Kraków, woj. małopolskie</w:t>
      </w:r>
      <w:r w:rsidR="00292EEE">
        <w:rPr>
          <w:b/>
          <w:sz w:val="22"/>
          <w:szCs w:val="22"/>
        </w:rPr>
        <w:t xml:space="preserve"> </w:t>
      </w:r>
      <w:r w:rsidR="00292EEE" w:rsidRPr="00292EEE">
        <w:rPr>
          <w:sz w:val="22"/>
          <w:szCs w:val="22"/>
        </w:rPr>
        <w:t>wraz z pełnieniem</w:t>
      </w:r>
      <w:r w:rsidR="00E66B48">
        <w:rPr>
          <w:sz w:val="22"/>
          <w:szCs w:val="22"/>
        </w:rPr>
        <w:t xml:space="preserve"> funkcji</w:t>
      </w:r>
      <w:r w:rsidR="00292EEE" w:rsidRPr="00292EEE">
        <w:rPr>
          <w:sz w:val="22"/>
          <w:szCs w:val="22"/>
        </w:rPr>
        <w:t xml:space="preserve"> nadzoru autorskiego.</w:t>
      </w:r>
    </w:p>
    <w:p w:rsidR="0086644A" w:rsidRDefault="0086644A" w:rsidP="00124EAE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426" w:hanging="426"/>
        <w:textAlignment w:val="baseline"/>
        <w:rPr>
          <w:sz w:val="22"/>
          <w:szCs w:val="22"/>
        </w:rPr>
      </w:pPr>
      <w:r w:rsidRPr="00DE29C9">
        <w:rPr>
          <w:sz w:val="22"/>
          <w:szCs w:val="22"/>
        </w:rPr>
        <w:t>W zakresie realizacji przedmiotu umowy, o którym mowa w ust. 1, w szczególności należy</w:t>
      </w:r>
      <w:r>
        <w:rPr>
          <w:sz w:val="22"/>
          <w:szCs w:val="22"/>
        </w:rPr>
        <w:t xml:space="preserve"> wykonać </w:t>
      </w:r>
      <w:r w:rsidRPr="00DE29C9">
        <w:rPr>
          <w:sz w:val="22"/>
          <w:szCs w:val="22"/>
        </w:rPr>
        <w:t>:</w:t>
      </w:r>
    </w:p>
    <w:p w:rsidR="00292EEE" w:rsidRPr="00292EEE" w:rsidRDefault="00292EEE" w:rsidP="00124EAE">
      <w:pPr>
        <w:widowControl/>
        <w:numPr>
          <w:ilvl w:val="1"/>
          <w:numId w:val="4"/>
        </w:numPr>
        <w:suppressAutoHyphens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2"/>
          <w:szCs w:val="22"/>
        </w:rPr>
      </w:pPr>
      <w:r w:rsidRPr="00292EEE">
        <w:rPr>
          <w:sz w:val="22"/>
          <w:szCs w:val="22"/>
        </w:rPr>
        <w:t>w</w:t>
      </w:r>
      <w:r>
        <w:rPr>
          <w:sz w:val="22"/>
          <w:szCs w:val="22"/>
        </w:rPr>
        <w:t>ykonać sondowania i pomiary w zakresie niezbędnym do</w:t>
      </w:r>
      <w:r w:rsidRPr="00292EEE">
        <w:rPr>
          <w:sz w:val="22"/>
          <w:szCs w:val="22"/>
        </w:rPr>
        <w:t xml:space="preserve"> wykonania dokumentacji projektowej w 2 egz. i 1 egz. w wersji elektronicznej</w:t>
      </w:r>
    </w:p>
    <w:p w:rsidR="0086644A" w:rsidRPr="0086644A" w:rsidRDefault="00F8796B" w:rsidP="00124EAE">
      <w:pPr>
        <w:pStyle w:val="Akapitzlist"/>
        <w:numPr>
          <w:ilvl w:val="1"/>
          <w:numId w:val="4"/>
        </w:numPr>
        <w:jc w:val="both"/>
        <w:rPr>
          <w:rFonts w:eastAsia="Calibri"/>
          <w:sz w:val="22"/>
          <w:szCs w:val="22"/>
          <w:lang w:eastAsia="pl-PL"/>
        </w:rPr>
      </w:pPr>
      <w:r>
        <w:rPr>
          <w:sz w:val="22"/>
          <w:szCs w:val="22"/>
        </w:rPr>
        <w:t>Projekt budowlany</w:t>
      </w:r>
      <w:r w:rsidR="00867D79">
        <w:rPr>
          <w:sz w:val="22"/>
          <w:szCs w:val="22"/>
        </w:rPr>
        <w:t xml:space="preserve"> </w:t>
      </w:r>
      <w:r w:rsidR="0086644A" w:rsidRPr="0086644A">
        <w:rPr>
          <w:sz w:val="22"/>
          <w:szCs w:val="22"/>
          <w:lang w:eastAsia="pl-PL"/>
        </w:rPr>
        <w:t xml:space="preserve">w 4 egz.  oraz  1 egz. w wersji elektronicznej (tekst w formacie DOC, rysunki w formacie DWG oraz dodatkowo wszystko w formacie PDF). ( w tym </w:t>
      </w:r>
      <w:r w:rsidR="0086644A" w:rsidRPr="0086644A">
        <w:rPr>
          <w:sz w:val="22"/>
          <w:szCs w:val="22"/>
        </w:rPr>
        <w:t xml:space="preserve">Projekt organizacji robót i Instrukcję BIOZ ) </w:t>
      </w:r>
    </w:p>
    <w:p w:rsidR="0086644A" w:rsidRPr="0086644A" w:rsidRDefault="00F8796B" w:rsidP="00124EAE">
      <w:pPr>
        <w:pStyle w:val="Akapitzlist"/>
        <w:numPr>
          <w:ilvl w:val="1"/>
          <w:numId w:val="4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val="pl-PL"/>
        </w:rPr>
        <w:t xml:space="preserve">Szczegółowy </w:t>
      </w:r>
      <w:r w:rsidR="0086644A" w:rsidRPr="0086644A">
        <w:rPr>
          <w:sz w:val="22"/>
          <w:szCs w:val="22"/>
        </w:rPr>
        <w:t>Przedmiar robót  w 2 egz. oraz  1  egz. w wersji  elektroniczn</w:t>
      </w:r>
      <w:r>
        <w:rPr>
          <w:sz w:val="22"/>
          <w:szCs w:val="22"/>
        </w:rPr>
        <w:t>ej (w  formacie XLS oraz  w  Doc.</w:t>
      </w:r>
      <w:r w:rsidR="0086644A" w:rsidRPr="0086644A">
        <w:rPr>
          <w:sz w:val="22"/>
          <w:szCs w:val="22"/>
        </w:rPr>
        <w:t>).</w:t>
      </w:r>
    </w:p>
    <w:p w:rsidR="0086644A" w:rsidRPr="0086644A" w:rsidRDefault="00CA6AFC" w:rsidP="0086644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6644A" w:rsidRPr="0086644A">
        <w:rPr>
          <w:sz w:val="22"/>
          <w:szCs w:val="22"/>
        </w:rPr>
        <w:t xml:space="preserve">) </w:t>
      </w:r>
      <w:r w:rsidR="0086644A">
        <w:rPr>
          <w:sz w:val="22"/>
          <w:szCs w:val="22"/>
        </w:rPr>
        <w:t xml:space="preserve">  </w:t>
      </w:r>
      <w:r w:rsidR="0086644A" w:rsidRPr="0086644A">
        <w:rPr>
          <w:sz w:val="22"/>
          <w:szCs w:val="22"/>
        </w:rPr>
        <w:t>Kosztorys inwestorski  w 2 egz. oraz 1 egz. w formie  elektro</w:t>
      </w:r>
      <w:r w:rsidR="00542AEE">
        <w:rPr>
          <w:sz w:val="22"/>
          <w:szCs w:val="22"/>
        </w:rPr>
        <w:t>nicznej (w  formacie ATH</w:t>
      </w:r>
      <w:bookmarkStart w:id="0" w:name="_GoBack"/>
      <w:bookmarkEnd w:id="0"/>
      <w:r w:rsidR="00F8796B">
        <w:rPr>
          <w:sz w:val="22"/>
          <w:szCs w:val="22"/>
        </w:rPr>
        <w:t xml:space="preserve"> </w:t>
      </w:r>
      <w:r w:rsidR="0086644A" w:rsidRPr="0086644A">
        <w:rPr>
          <w:sz w:val="22"/>
          <w:szCs w:val="22"/>
        </w:rPr>
        <w:t xml:space="preserve"> oraz  w formacie PDF).</w:t>
      </w:r>
    </w:p>
    <w:p w:rsidR="0086644A" w:rsidRPr="0086644A" w:rsidRDefault="00CA6AFC" w:rsidP="0086644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86644A" w:rsidRPr="0086644A">
        <w:rPr>
          <w:sz w:val="22"/>
          <w:szCs w:val="22"/>
        </w:rPr>
        <w:t xml:space="preserve">) </w:t>
      </w:r>
      <w:r w:rsidR="0086644A">
        <w:rPr>
          <w:sz w:val="22"/>
          <w:szCs w:val="22"/>
        </w:rPr>
        <w:t xml:space="preserve">  </w:t>
      </w:r>
      <w:r w:rsidR="0086644A" w:rsidRPr="0086644A">
        <w:rPr>
          <w:sz w:val="22"/>
          <w:szCs w:val="22"/>
        </w:rPr>
        <w:t>Kosztorys ofertowy (scalony przedmiar robót) w 2 egz. i 1 egz. w wersji el</w:t>
      </w:r>
      <w:r w:rsidR="00F8796B">
        <w:rPr>
          <w:sz w:val="22"/>
          <w:szCs w:val="22"/>
        </w:rPr>
        <w:t>ektronicznej (w formacie DOC i</w:t>
      </w:r>
      <w:r w:rsidR="0086644A" w:rsidRPr="0086644A">
        <w:rPr>
          <w:sz w:val="22"/>
          <w:szCs w:val="22"/>
        </w:rPr>
        <w:t xml:space="preserve"> XLS);</w:t>
      </w:r>
    </w:p>
    <w:p w:rsidR="0086644A" w:rsidRDefault="00CA6AFC" w:rsidP="0086644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86644A" w:rsidRPr="0086644A">
        <w:rPr>
          <w:sz w:val="22"/>
          <w:szCs w:val="22"/>
        </w:rPr>
        <w:t xml:space="preserve">) </w:t>
      </w:r>
      <w:r w:rsidR="00945B27">
        <w:rPr>
          <w:sz w:val="22"/>
          <w:szCs w:val="22"/>
        </w:rPr>
        <w:t>Specyfikacja techniczna</w:t>
      </w:r>
      <w:r w:rsidR="0086644A" w:rsidRPr="0086644A">
        <w:rPr>
          <w:sz w:val="22"/>
          <w:szCs w:val="22"/>
        </w:rPr>
        <w:t xml:space="preserve"> wykonania i odbioru robót – opracowana w 3 egzemplarzach w wersji  papierowej  oraz 1  egz.  w formie  elektronicznej (w formacie DOC oraz  PDF).</w:t>
      </w:r>
    </w:p>
    <w:p w:rsidR="00E66B48" w:rsidRPr="00DE29C9" w:rsidRDefault="00E66B48" w:rsidP="00CA6AFC">
      <w:pPr>
        <w:widowControl/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E29C9">
        <w:rPr>
          <w:sz w:val="22"/>
        </w:rPr>
        <w:t>uzyskać mapę do celów projektowych</w:t>
      </w:r>
      <w:r>
        <w:rPr>
          <w:sz w:val="22"/>
        </w:rPr>
        <w:t xml:space="preserve"> w skali 1:500 z granicami ewidencyjnymi</w:t>
      </w:r>
    </w:p>
    <w:p w:rsidR="00E66B48" w:rsidRPr="00E66B48" w:rsidRDefault="00E66B48" w:rsidP="00CA6AFC">
      <w:pPr>
        <w:widowControl/>
        <w:numPr>
          <w:ilvl w:val="1"/>
          <w:numId w:val="19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E29C9">
        <w:rPr>
          <w:sz w:val="22"/>
        </w:rPr>
        <w:t>pozyskać wypisy i wyrysy z ewidencji gruntów,</w:t>
      </w:r>
    </w:p>
    <w:p w:rsidR="0086644A" w:rsidRPr="0086644A" w:rsidRDefault="0086644A" w:rsidP="00CA6AFC">
      <w:pPr>
        <w:widowControl/>
        <w:numPr>
          <w:ilvl w:val="1"/>
          <w:numId w:val="1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E29C9">
        <w:rPr>
          <w:sz w:val="22"/>
          <w:szCs w:val="22"/>
        </w:rPr>
        <w:t>w przypadku konieczności uzyskania prawa dysponowania terenem na cele budowlane nie będącym w administracji</w:t>
      </w:r>
      <w:r w:rsidRPr="00DE29C9">
        <w:rPr>
          <w:b/>
          <w:szCs w:val="22"/>
        </w:rPr>
        <w:t xml:space="preserve"> </w:t>
      </w:r>
      <w:r w:rsidRPr="00DE29C9">
        <w:rPr>
          <w:szCs w:val="22"/>
        </w:rPr>
        <w:t>Państwowego Gospodarstwa Wodnego Wody Polskie</w:t>
      </w:r>
      <w:r w:rsidRPr="00DE29C9">
        <w:rPr>
          <w:sz w:val="22"/>
          <w:szCs w:val="22"/>
        </w:rPr>
        <w:t xml:space="preserve"> uzyskać ww. prawo od właściciela nieruchomości</w:t>
      </w:r>
    </w:p>
    <w:p w:rsidR="0086644A" w:rsidRPr="0086644A" w:rsidRDefault="00E66B48" w:rsidP="00124EAE">
      <w:pPr>
        <w:pStyle w:val="Akapitzlist"/>
        <w:numPr>
          <w:ilvl w:val="1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6644A" w:rsidRPr="0086644A">
        <w:rPr>
          <w:sz w:val="22"/>
          <w:szCs w:val="22"/>
        </w:rPr>
        <w:t>zyskać decyzję o warunkach prowadzenia robót w przypadku konieczności  uzyskania tej decyzji</w:t>
      </w:r>
    </w:p>
    <w:p w:rsidR="0086644A" w:rsidRPr="00DE29C9" w:rsidRDefault="0086644A" w:rsidP="00124EAE">
      <w:pPr>
        <w:widowControl/>
        <w:numPr>
          <w:ilvl w:val="1"/>
          <w:numId w:val="15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  <w:sz w:val="22"/>
          <w:szCs w:val="22"/>
        </w:rPr>
      </w:pPr>
      <w:r w:rsidRPr="00DE29C9">
        <w:rPr>
          <w:sz w:val="22"/>
          <w:szCs w:val="22"/>
        </w:rPr>
        <w:t>wykonać dokumentację fotograficzną stanu istniejącego w miejscach charakterystycznych; w 2 egz. i w 1 egz. w wersji elektronicznej;</w:t>
      </w:r>
    </w:p>
    <w:p w:rsidR="0086644A" w:rsidRPr="00867D79" w:rsidRDefault="0086644A" w:rsidP="00124EAE">
      <w:pPr>
        <w:widowControl/>
        <w:numPr>
          <w:ilvl w:val="1"/>
          <w:numId w:val="15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  <w:sz w:val="22"/>
          <w:szCs w:val="22"/>
        </w:rPr>
      </w:pPr>
      <w:r w:rsidRPr="00867D79">
        <w:rPr>
          <w:sz w:val="22"/>
        </w:rPr>
        <w:t>złożyć skutecznie do właściwych organów administracji architektoniczno – budowlanej wniosek o wydanie decyzji pozwolenie na budowę</w:t>
      </w:r>
      <w:r w:rsidR="00867D79" w:rsidRPr="00867D79">
        <w:rPr>
          <w:sz w:val="22"/>
        </w:rPr>
        <w:t xml:space="preserve"> </w:t>
      </w:r>
      <w:r w:rsidRPr="00867D79">
        <w:rPr>
          <w:sz w:val="22"/>
        </w:rPr>
        <w:t xml:space="preserve"> wraz kompletem materiałów niezbędnych do uzyskania decyzji. Z</w:t>
      </w:r>
      <w:r w:rsidRPr="00867D79">
        <w:rPr>
          <w:sz w:val="22"/>
          <w:szCs w:val="22"/>
        </w:rPr>
        <w:t>a skuteczne złożenie wniosku uważane będzie zawiadomienie o wszczęciu postępowania administracyjnego przez właściwy organ wydający decyzję o pozwoleniu na budowę,</w:t>
      </w:r>
    </w:p>
    <w:p w:rsidR="0086644A" w:rsidRPr="00292EEE" w:rsidRDefault="0086644A" w:rsidP="00124EA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6644A">
        <w:rPr>
          <w:sz w:val="22"/>
          <w:szCs w:val="22"/>
        </w:rPr>
        <w:lastRenderedPageBreak/>
        <w:t>W przypadku, gdy do wykonania przedmiotu umowy  i uzyskania decyzji  administracyjnych należy wykonać czynności lub opracowania nie</w:t>
      </w:r>
      <w:r>
        <w:rPr>
          <w:sz w:val="22"/>
          <w:szCs w:val="22"/>
          <w:lang w:val="pl-PL"/>
        </w:rPr>
        <w:t xml:space="preserve"> </w:t>
      </w:r>
      <w:r w:rsidRPr="0086644A">
        <w:rPr>
          <w:sz w:val="22"/>
          <w:szCs w:val="22"/>
        </w:rPr>
        <w:t>wymienione wyżej, Wykonawca winien koszt wykonania tych prac skalkulować w wynagrodzeniu za przedmiot umowy.</w:t>
      </w:r>
    </w:p>
    <w:p w:rsidR="0086644A" w:rsidRPr="0086644A" w:rsidRDefault="0086644A" w:rsidP="00124EAE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DE29C9">
        <w:rPr>
          <w:sz w:val="22"/>
        </w:rPr>
        <w:t xml:space="preserve">Szczegółowy zakres przedmiotu zamówienia określa </w:t>
      </w:r>
      <w:r w:rsidRPr="00DE29C9">
        <w:rPr>
          <w:i/>
          <w:sz w:val="22"/>
        </w:rPr>
        <w:t>Opis przedmiotu zamówienia,</w:t>
      </w:r>
      <w:r w:rsidR="00945B27">
        <w:rPr>
          <w:sz w:val="22"/>
        </w:rPr>
        <w:t xml:space="preserve"> będący załącznikiem nr 2</w:t>
      </w:r>
      <w:r w:rsidRPr="00DE29C9">
        <w:rPr>
          <w:sz w:val="22"/>
        </w:rPr>
        <w:t xml:space="preserve"> do niniejszej umowy.</w:t>
      </w:r>
    </w:p>
    <w:p w:rsidR="0086644A" w:rsidRPr="00DE29C9" w:rsidRDefault="0086644A" w:rsidP="00124EAE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DE29C9">
        <w:rPr>
          <w:sz w:val="22"/>
          <w:szCs w:val="22"/>
        </w:rPr>
        <w:t>W ramach realizacji przedmiotu niniejszej umowy Wykonawca, działając jako Pełnomocnik Zamawiającego, w trybie przepisów ustawy Prawo budowlane złoży do właściwych organów administracyjnych odpowiednie wnioski o wydanie wymaganyc</w:t>
      </w:r>
      <w:r>
        <w:rPr>
          <w:sz w:val="22"/>
          <w:szCs w:val="22"/>
        </w:rPr>
        <w:t>h prawem decyzji</w:t>
      </w:r>
      <w:r w:rsidRPr="00DE29C9">
        <w:rPr>
          <w:sz w:val="22"/>
          <w:szCs w:val="22"/>
        </w:rPr>
        <w:t>. Każdy z wniosków w wersji roboczej wraz z załącznikami  należy przedłożyć Zamawiającemu do uzgodnienia. Zamawiający dokona uzgodnień przedłożonych wniosków w okresie nie dłuższym niż 2 tygodnie od daty otrzymania danego wniosku w wersji roboczej.</w:t>
      </w:r>
    </w:p>
    <w:p w:rsidR="0086644A" w:rsidRPr="00DE29C9" w:rsidRDefault="0086644A" w:rsidP="00124EAE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E29C9">
        <w:rPr>
          <w:sz w:val="22"/>
          <w:szCs w:val="22"/>
        </w:rPr>
        <w:t xml:space="preserve">Dokumentacja projektowa, o której mowa w ust. 1, zostanie wykonana zgodnie z obowiązującymi przepisami ze szczególnym uwzględnieniem ustawy Prawo budowlane, zasadami wiedzy technicznej, z zachowaniem należytej staranności uwzględniającej zawodowy charakter prowadzonej działalności. </w:t>
      </w:r>
    </w:p>
    <w:p w:rsidR="0086644A" w:rsidRPr="00DE29C9" w:rsidRDefault="0086644A" w:rsidP="00124EAE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E29C9">
        <w:rPr>
          <w:sz w:val="22"/>
          <w:szCs w:val="22"/>
        </w:rPr>
        <w:t>W przypadku lokalizacji zadania na obszarze chronionym Wykonawca powinien uwzględnić w projektowanych rozwiązaniach uwarunkowania wynikające z takiej lokalizacji.</w:t>
      </w:r>
    </w:p>
    <w:p w:rsidR="0086644A" w:rsidRPr="00DE29C9" w:rsidRDefault="0086644A" w:rsidP="00124EAE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E29C9">
        <w:rPr>
          <w:sz w:val="22"/>
          <w:szCs w:val="22"/>
        </w:rPr>
        <w:t>Integralną część umowy stanowią Zapytanie ofertowe z załącznikami i oferta Wykonawcy z załącznikami.</w:t>
      </w:r>
    </w:p>
    <w:p w:rsidR="0086644A" w:rsidRDefault="0086644A" w:rsidP="0086644A">
      <w:pPr>
        <w:spacing w:line="360" w:lineRule="auto"/>
        <w:rPr>
          <w:b/>
          <w:color w:val="000000"/>
          <w:sz w:val="22"/>
          <w:szCs w:val="22"/>
        </w:rPr>
      </w:pPr>
    </w:p>
    <w:p w:rsidR="00292EEE" w:rsidRDefault="00292EEE" w:rsidP="0084263C">
      <w:pPr>
        <w:jc w:val="center"/>
        <w:rPr>
          <w:b/>
          <w:color w:val="000000"/>
          <w:sz w:val="22"/>
          <w:szCs w:val="22"/>
        </w:rPr>
      </w:pPr>
    </w:p>
    <w:p w:rsidR="00292EEE" w:rsidRPr="00DE29C9" w:rsidRDefault="00292EEE" w:rsidP="00292EEE">
      <w:pPr>
        <w:jc w:val="center"/>
        <w:rPr>
          <w:b/>
          <w:sz w:val="22"/>
        </w:rPr>
      </w:pPr>
      <w:r w:rsidRPr="00DE29C9">
        <w:rPr>
          <w:b/>
          <w:sz w:val="22"/>
        </w:rPr>
        <w:sym w:font="Times New Roman" w:char="00A7"/>
      </w:r>
      <w:r>
        <w:rPr>
          <w:b/>
          <w:sz w:val="22"/>
        </w:rPr>
        <w:t xml:space="preserve"> 2</w:t>
      </w:r>
      <w:r w:rsidRPr="00DE29C9">
        <w:rPr>
          <w:b/>
          <w:sz w:val="22"/>
        </w:rPr>
        <w:t>.</w:t>
      </w:r>
    </w:p>
    <w:p w:rsidR="00292EEE" w:rsidRPr="00DE29C9" w:rsidRDefault="00292EEE" w:rsidP="00124EAE">
      <w:pPr>
        <w:widowControl/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E29C9">
        <w:rPr>
          <w:sz w:val="22"/>
          <w:szCs w:val="22"/>
        </w:rPr>
        <w:t>Całość dokumentacji, będącej przedmiotem niniejszej umowy, zostanie przekazana Zamawiającemu, przez Wykonawcę, w jego siedzibie przy ul. Marsz. J. Piłsudskiego 22 w Krakowie.</w:t>
      </w:r>
    </w:p>
    <w:p w:rsidR="00292EEE" w:rsidRPr="00C958CC" w:rsidRDefault="00292EEE" w:rsidP="00124EAE">
      <w:pPr>
        <w:pStyle w:val="jola"/>
        <w:numPr>
          <w:ilvl w:val="0"/>
          <w:numId w:val="8"/>
        </w:numPr>
        <w:tabs>
          <w:tab w:val="left" w:pos="426"/>
        </w:tabs>
        <w:jc w:val="both"/>
        <w:rPr>
          <w:b w:val="0"/>
          <w:sz w:val="22"/>
        </w:rPr>
      </w:pPr>
      <w:r w:rsidRPr="00DE29C9">
        <w:rPr>
          <w:b w:val="0"/>
          <w:sz w:val="22"/>
          <w:szCs w:val="22"/>
        </w:rPr>
        <w:t>Rozwiązania projektowe w fazie roboczej, przyjęte w dokumentacji projektowej, należy bezwzględnie przedłożyć do uzgodnienia Zamawiającemu. Uzgodnienia muszą posiadać formę pisemną. Zamawiający dokona uzgodnień w okresie nie dłuższym niż 2 tygodnie od daty otrzymania projektu w wersji roboczej. Protokół uzgodnień rozwiązań projektowych z Zamawiającym jest warunkiem koniecznym odbioru prac projektowych.</w:t>
      </w:r>
    </w:p>
    <w:p w:rsidR="00C958CC" w:rsidRPr="00C958CC" w:rsidRDefault="00C958CC" w:rsidP="00C958CC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rPr>
          <w:rFonts w:eastAsia="Times New Roman"/>
          <w:sz w:val="22"/>
          <w:szCs w:val="22"/>
          <w:lang w:eastAsia="pl-PL"/>
        </w:rPr>
      </w:pPr>
      <w:r w:rsidRPr="00C958CC">
        <w:rPr>
          <w:rFonts w:eastAsia="Times New Roman"/>
          <w:sz w:val="22"/>
          <w:szCs w:val="22"/>
          <w:lang w:eastAsia="pl-PL"/>
        </w:rPr>
        <w:t xml:space="preserve">Wykonawca zobowiązany będzie na życzenie Zamawiającego w ramach wynagrodzenia o którym mowa </w:t>
      </w:r>
      <w:r>
        <w:rPr>
          <w:rFonts w:eastAsia="Times New Roman"/>
          <w:bCs/>
          <w:sz w:val="22"/>
          <w:szCs w:val="22"/>
          <w:lang w:eastAsia="pl-PL"/>
        </w:rPr>
        <w:t>§3 ust.1</w:t>
      </w:r>
      <w:r w:rsidRPr="00C958CC">
        <w:rPr>
          <w:rFonts w:eastAsia="Times New Roman"/>
          <w:bCs/>
          <w:sz w:val="22"/>
          <w:szCs w:val="22"/>
          <w:lang w:eastAsia="pl-PL"/>
        </w:rPr>
        <w:t xml:space="preserve">, </w:t>
      </w:r>
      <w:r w:rsidRPr="00C958CC">
        <w:rPr>
          <w:rFonts w:eastAsia="Times New Roman"/>
          <w:sz w:val="22"/>
          <w:szCs w:val="22"/>
          <w:lang w:eastAsia="pl-PL"/>
        </w:rPr>
        <w:t xml:space="preserve">  aktualizować kosztorys inwestorski przez okres 2 lat od daty odbioru przedmiotu umowy, nie więcej niż 4-ro krotnie.</w:t>
      </w:r>
    </w:p>
    <w:p w:rsidR="00292EEE" w:rsidRPr="00DE29C9" w:rsidRDefault="00292EEE" w:rsidP="00124EAE">
      <w:pPr>
        <w:pStyle w:val="jola"/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 w:rsidRPr="00DE29C9">
        <w:rPr>
          <w:b w:val="0"/>
          <w:sz w:val="22"/>
          <w:szCs w:val="22"/>
        </w:rPr>
        <w:t>Wykonawca zobowiązany jest do złożenia pisemnego oświadczenia, iż przedmiot umowy, o którym mowa w § 1 ust. 1 niniejszej umowy, posiada wszelkie wymagane prawem uzgodnienia, opinie i sprawdzenia rozwiązań projektowych, został wykonany zgodnie z umową, obowiązującymi przepisami oraz normami, jak również, iż został wydany w stanie kompletnym z punktu widzenia celu, któremu ma służyć.</w:t>
      </w:r>
    </w:p>
    <w:p w:rsidR="00292EEE" w:rsidRPr="00DE29C9" w:rsidRDefault="00292EEE" w:rsidP="00124EAE">
      <w:pPr>
        <w:widowControl/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sz w:val="22"/>
        </w:rPr>
      </w:pPr>
      <w:r w:rsidRPr="00DE29C9">
        <w:rPr>
          <w:sz w:val="22"/>
        </w:rPr>
        <w:t xml:space="preserve">Osobą upoważnioną do kontaktów z Zamawiającym ze strony Wykonawcy jest </w:t>
      </w:r>
      <w:r w:rsidRPr="00DE29C9">
        <w:rPr>
          <w:i/>
          <w:sz w:val="22"/>
        </w:rPr>
        <w:t>............................................ .</w:t>
      </w:r>
    </w:p>
    <w:p w:rsidR="00292EEE" w:rsidRPr="00DE29C9" w:rsidRDefault="00292EEE" w:rsidP="00124EAE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DE29C9">
        <w:rPr>
          <w:sz w:val="22"/>
        </w:rPr>
        <w:t xml:space="preserve">Osobą upoważnioną do kontaktów z Wykonawcą ze strony Zamawiającego jest </w:t>
      </w:r>
      <w:r w:rsidRPr="00DE29C9">
        <w:rPr>
          <w:i/>
          <w:sz w:val="22"/>
        </w:rPr>
        <w:t xml:space="preserve"> ……………………………  .</w:t>
      </w:r>
    </w:p>
    <w:p w:rsidR="00292EEE" w:rsidRPr="00DE29C9" w:rsidRDefault="00292EEE" w:rsidP="00124EAE">
      <w:pPr>
        <w:widowControl/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DE29C9">
        <w:rPr>
          <w:sz w:val="22"/>
        </w:rPr>
        <w:t>Zgodnie z oferta projektantem jest ………………………………………………. .</w:t>
      </w:r>
    </w:p>
    <w:p w:rsidR="00292EEE" w:rsidRDefault="00292EEE" w:rsidP="00292EEE">
      <w:pPr>
        <w:rPr>
          <w:b/>
          <w:color w:val="000000"/>
          <w:sz w:val="22"/>
          <w:szCs w:val="22"/>
        </w:rPr>
      </w:pPr>
    </w:p>
    <w:p w:rsidR="00292EEE" w:rsidRDefault="00292EEE" w:rsidP="0084263C">
      <w:pPr>
        <w:jc w:val="center"/>
        <w:rPr>
          <w:b/>
          <w:color w:val="000000"/>
          <w:sz w:val="22"/>
          <w:szCs w:val="22"/>
        </w:rPr>
      </w:pPr>
    </w:p>
    <w:p w:rsidR="000D5644" w:rsidRDefault="00292EEE" w:rsidP="0084263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§3</w:t>
      </w:r>
    </w:p>
    <w:p w:rsidR="00292EEE" w:rsidRPr="00C958CC" w:rsidRDefault="00292EEE" w:rsidP="00124EAE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</w:rPr>
      </w:pPr>
      <w:r w:rsidRPr="00DE29C9">
        <w:rPr>
          <w:sz w:val="22"/>
        </w:rPr>
        <w:t xml:space="preserve">Wynagrodzenie za przedmiot umowy, o którym mowa w § 1 ust. 1, ustala się na kwotę </w:t>
      </w:r>
      <w:r w:rsidRPr="00DE29C9">
        <w:rPr>
          <w:b/>
          <w:sz w:val="22"/>
        </w:rPr>
        <w:t>brutto</w:t>
      </w:r>
      <w:r w:rsidRPr="00DE29C9">
        <w:rPr>
          <w:sz w:val="22"/>
        </w:rPr>
        <w:t xml:space="preserve"> </w:t>
      </w:r>
      <w:r w:rsidRPr="00DE29C9">
        <w:rPr>
          <w:b/>
          <w:sz w:val="22"/>
        </w:rPr>
        <w:t>…………… zł</w:t>
      </w:r>
      <w:r w:rsidRPr="00DE29C9">
        <w:rPr>
          <w:sz w:val="22"/>
        </w:rPr>
        <w:t xml:space="preserve"> </w:t>
      </w:r>
      <w:r w:rsidRPr="00DE29C9">
        <w:rPr>
          <w:i/>
          <w:sz w:val="22"/>
        </w:rPr>
        <w:t>(</w:t>
      </w:r>
      <w:r w:rsidRPr="00DE29C9">
        <w:rPr>
          <w:i/>
          <w:iCs/>
          <w:sz w:val="22"/>
        </w:rPr>
        <w:t>słownie złotych: ……………………………… /100</w:t>
      </w:r>
      <w:r w:rsidRPr="00DE29C9">
        <w:rPr>
          <w:i/>
          <w:sz w:val="22"/>
        </w:rPr>
        <w:t>)</w:t>
      </w:r>
      <w:r w:rsidRPr="00DE29C9">
        <w:rPr>
          <w:sz w:val="22"/>
        </w:rPr>
        <w:t>,</w:t>
      </w:r>
      <w:r w:rsidRPr="00DE29C9">
        <w:rPr>
          <w:i/>
          <w:sz w:val="22"/>
        </w:rPr>
        <w:t xml:space="preserve"> </w:t>
      </w:r>
      <w:r w:rsidRPr="00DE29C9">
        <w:rPr>
          <w:sz w:val="22"/>
        </w:rPr>
        <w:t xml:space="preserve">w tym: wartość </w:t>
      </w:r>
      <w:r w:rsidRPr="00DE29C9">
        <w:rPr>
          <w:b/>
          <w:sz w:val="22"/>
        </w:rPr>
        <w:t>netto ……………..zł</w:t>
      </w:r>
      <w:r w:rsidRPr="00DE29C9">
        <w:rPr>
          <w:sz w:val="22"/>
        </w:rPr>
        <w:t xml:space="preserve"> oraz podatek VAT </w:t>
      </w:r>
      <w:r w:rsidRPr="00DE29C9">
        <w:rPr>
          <w:b/>
          <w:sz w:val="22"/>
        </w:rPr>
        <w:t>23%</w:t>
      </w:r>
      <w:r w:rsidRPr="00DE29C9">
        <w:rPr>
          <w:sz w:val="22"/>
        </w:rPr>
        <w:t xml:space="preserve">, tj. </w:t>
      </w:r>
      <w:r w:rsidRPr="00DE29C9">
        <w:rPr>
          <w:b/>
          <w:sz w:val="22"/>
        </w:rPr>
        <w:t>…………… zł</w:t>
      </w:r>
      <w:r>
        <w:rPr>
          <w:sz w:val="22"/>
        </w:rPr>
        <w:t>, zgodnie z kosztorysem ofertowym</w:t>
      </w:r>
      <w:r w:rsidRPr="00DE29C9">
        <w:rPr>
          <w:i/>
          <w:sz w:val="22"/>
        </w:rPr>
        <w:t xml:space="preserve">, </w:t>
      </w:r>
      <w:r w:rsidRPr="00DE29C9">
        <w:rPr>
          <w:sz w:val="22"/>
        </w:rPr>
        <w:t>stanowiącym zał</w:t>
      </w:r>
      <w:r w:rsidR="00C958CC">
        <w:rPr>
          <w:sz w:val="22"/>
        </w:rPr>
        <w:t xml:space="preserve">ącznik nr 1 do niniejszej umowy </w:t>
      </w:r>
      <w:r w:rsidR="00C958CC" w:rsidRPr="00C958CC">
        <w:rPr>
          <w:sz w:val="22"/>
          <w:szCs w:val="22"/>
        </w:rPr>
        <w:t>w tym za przeniesienie majątkowych praw autorskich do wszelkich wytworzonych przez Wykonawcę materiał</w:t>
      </w:r>
      <w:r w:rsidR="00C958CC">
        <w:rPr>
          <w:sz w:val="22"/>
          <w:szCs w:val="22"/>
        </w:rPr>
        <w:t xml:space="preserve">ów i prac, </w:t>
      </w:r>
      <w:r w:rsidR="00C958CC" w:rsidRPr="00C958CC">
        <w:rPr>
          <w:sz w:val="22"/>
          <w:szCs w:val="22"/>
        </w:rPr>
        <w:t>pr</w:t>
      </w:r>
      <w:r w:rsidR="00C958CC">
        <w:rPr>
          <w:sz w:val="22"/>
          <w:szCs w:val="22"/>
        </w:rPr>
        <w:t xml:space="preserve">zedmiotu umowy określonego w § 1 ust. 1 </w:t>
      </w:r>
      <w:r w:rsidR="00C958CC" w:rsidRPr="00C958CC">
        <w:rPr>
          <w:sz w:val="22"/>
          <w:szCs w:val="22"/>
        </w:rPr>
        <w:t xml:space="preserve"> umowy brutto w wysokości</w:t>
      </w:r>
      <w:r w:rsidR="00C958CC">
        <w:rPr>
          <w:sz w:val="22"/>
          <w:szCs w:val="22"/>
        </w:rPr>
        <w:t xml:space="preserve"> …………………..</w:t>
      </w:r>
    </w:p>
    <w:p w:rsidR="00292EEE" w:rsidRPr="00DE29C9" w:rsidRDefault="00292EEE" w:rsidP="00124EAE">
      <w:pPr>
        <w:widowControl/>
        <w:numPr>
          <w:ilvl w:val="0"/>
          <w:numId w:val="13"/>
        </w:numPr>
        <w:suppressAutoHyphens w:val="0"/>
        <w:spacing w:line="276" w:lineRule="auto"/>
        <w:ind w:left="284" w:right="79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DE29C9">
        <w:rPr>
          <w:sz w:val="22"/>
          <w:szCs w:val="22"/>
        </w:rPr>
        <w:t xml:space="preserve">Wykonawca oświadcza, że wynagrodzenie określone w ust. 1 obejmuje wszelkie koszty związane </w:t>
      </w:r>
      <w:r>
        <w:rPr>
          <w:sz w:val="22"/>
          <w:szCs w:val="22"/>
        </w:rPr>
        <w:t xml:space="preserve">  </w:t>
      </w:r>
      <w:r w:rsidRPr="00DE29C9">
        <w:rPr>
          <w:sz w:val="22"/>
          <w:szCs w:val="22"/>
        </w:rPr>
        <w:t>z realizacją przedmiotu niniejszej umowy konieczne dla jego prawidłowego wykonania oraz uzyskania pełnego efektu zamówienia z punktu widzenia celu, któremu ma służyć oraz koszty :</w:t>
      </w:r>
    </w:p>
    <w:p w:rsidR="00292EEE" w:rsidRPr="00DE29C9" w:rsidRDefault="00292EEE" w:rsidP="00124EAE">
      <w:pPr>
        <w:widowControl/>
        <w:numPr>
          <w:ilvl w:val="1"/>
          <w:numId w:val="13"/>
        </w:numPr>
        <w:suppressAutoHyphens w:val="0"/>
        <w:spacing w:line="276" w:lineRule="auto"/>
        <w:ind w:left="284" w:right="79" w:hanging="284"/>
        <w:jc w:val="both"/>
        <w:rPr>
          <w:sz w:val="22"/>
          <w:szCs w:val="22"/>
        </w:rPr>
      </w:pPr>
      <w:r w:rsidRPr="00DE29C9">
        <w:rPr>
          <w:sz w:val="22"/>
          <w:szCs w:val="22"/>
        </w:rPr>
        <w:t>doradzania przez Wykonawcę przy przygotowywaniu i przeprowadzaniu postępowania o udzielenie zamówienia publicznego na wykonanie robót budowlanych realizowanych na podstawie przedmiotu niniejszej umowy</w:t>
      </w:r>
    </w:p>
    <w:p w:rsidR="00292EEE" w:rsidRDefault="00292EEE" w:rsidP="00124EAE">
      <w:pPr>
        <w:widowControl/>
        <w:numPr>
          <w:ilvl w:val="1"/>
          <w:numId w:val="13"/>
        </w:numPr>
        <w:suppressAutoHyphens w:val="0"/>
        <w:spacing w:line="276" w:lineRule="auto"/>
        <w:ind w:left="284" w:right="79" w:hanging="284"/>
        <w:jc w:val="both"/>
        <w:rPr>
          <w:sz w:val="22"/>
          <w:szCs w:val="22"/>
        </w:rPr>
      </w:pPr>
      <w:r w:rsidRPr="00DE29C9">
        <w:rPr>
          <w:sz w:val="22"/>
          <w:szCs w:val="22"/>
        </w:rPr>
        <w:t>przygotowywania przez Wykonawcę, w terminie 2 dni roboczych licząc od daty pisemnego (listem, pocztą elektroniczną lub faxem) przekazania pytań przez Zamawiającego, wyczerpujących i szczegółowych odpowiedzi na pytania oraz zarzuty dotyczące przedmiotu umowy złożone przez wykonawców w trakcie postępowania o udzielenie zamówienia publicznego na realizację robót budowlanych w oparciu o przedmiot umowy, aż do zawarcia umowy z Wykonawcą robót</w:t>
      </w:r>
    </w:p>
    <w:p w:rsidR="00E66B48" w:rsidRPr="00E66B48" w:rsidRDefault="00E66B48" w:rsidP="00E66B48">
      <w:pPr>
        <w:ind w:left="284" w:hanging="284"/>
        <w:rPr>
          <w:sz w:val="22"/>
          <w:szCs w:val="22"/>
        </w:rPr>
      </w:pPr>
      <w:r w:rsidRPr="00E66B48">
        <w:rPr>
          <w:sz w:val="22"/>
          <w:szCs w:val="22"/>
        </w:rPr>
        <w:t>2</w:t>
      </w:r>
      <w:r w:rsidRPr="00E66B48">
        <w:rPr>
          <w:b/>
          <w:sz w:val="22"/>
          <w:szCs w:val="22"/>
        </w:rPr>
        <w:t xml:space="preserve">. </w:t>
      </w:r>
      <w:r w:rsidRPr="00E66B48">
        <w:rPr>
          <w:sz w:val="22"/>
          <w:szCs w:val="22"/>
        </w:rPr>
        <w:t xml:space="preserve"> W ramach ww. wynagrodzenia mieści się również zapewnienie funkcji nadzoru autorskiego </w:t>
      </w:r>
      <w:r>
        <w:rPr>
          <w:sz w:val="22"/>
          <w:szCs w:val="22"/>
        </w:rPr>
        <w:t xml:space="preserve">   </w:t>
      </w:r>
      <w:r w:rsidRPr="00E66B48">
        <w:rPr>
          <w:sz w:val="22"/>
          <w:szCs w:val="22"/>
        </w:rPr>
        <w:t xml:space="preserve">określonej w  </w:t>
      </w:r>
      <w:r>
        <w:rPr>
          <w:bCs/>
          <w:sz w:val="22"/>
          <w:szCs w:val="22"/>
        </w:rPr>
        <w:t>§ 3 ust.1.</w:t>
      </w:r>
    </w:p>
    <w:p w:rsidR="00290DC1" w:rsidRDefault="00ED102D" w:rsidP="004A4083">
      <w:pPr>
        <w:spacing w:line="360" w:lineRule="auto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 xml:space="preserve">   </w:t>
      </w:r>
    </w:p>
    <w:p w:rsidR="000D5644" w:rsidRDefault="004A4083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§4</w:t>
      </w:r>
    </w:p>
    <w:p w:rsidR="00292EEE" w:rsidRPr="004A4083" w:rsidRDefault="004A4083" w:rsidP="00124EAE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DE29C9">
        <w:rPr>
          <w:sz w:val="22"/>
        </w:rPr>
        <w:t>Wynagrodzenie za wykonany przedmiot umowy płatne będzie na podstawie jednorazowej faktury końcowej wystawionej przez Wykonawcę w oparciu o sporządzony i podpisany przez Zamawiającego i Wykonawcę protokół odbioru końcowego. Protokół odbioru zawierać będzie, co najmniej wykaz poszczególnych części dokumentacji, oświadczenie Wykonawcy, o</w:t>
      </w:r>
      <w:r>
        <w:rPr>
          <w:sz w:val="22"/>
        </w:rPr>
        <w:t xml:space="preserve"> którym mowa w § 2</w:t>
      </w:r>
      <w:r w:rsidRPr="00DE29C9">
        <w:rPr>
          <w:sz w:val="22"/>
        </w:rPr>
        <w:t xml:space="preserve"> ust. 3 niniejszej umowy oraz określenie wartości całości wykonanego przedmiotu umowy.</w:t>
      </w:r>
    </w:p>
    <w:p w:rsidR="000D5644" w:rsidRPr="0084263C" w:rsidRDefault="000D5644" w:rsidP="00124EAE">
      <w:pPr>
        <w:widowControl/>
        <w:numPr>
          <w:ilvl w:val="0"/>
          <w:numId w:val="2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Płatność nastąpi przelewem na rachunek bankowy wskazany na rachunku</w:t>
      </w:r>
      <w:r w:rsidR="00290DC1" w:rsidRPr="0084263C">
        <w:rPr>
          <w:sz w:val="22"/>
          <w:szCs w:val="22"/>
        </w:rPr>
        <w:t>/fakturze</w:t>
      </w:r>
      <w:r w:rsidRPr="0084263C">
        <w:rPr>
          <w:sz w:val="22"/>
          <w:szCs w:val="22"/>
        </w:rPr>
        <w:t xml:space="preserve"> przez Wykonawcę.</w:t>
      </w:r>
    </w:p>
    <w:p w:rsidR="000D5644" w:rsidRPr="0084263C" w:rsidRDefault="000D5644" w:rsidP="00124EAE">
      <w:pPr>
        <w:widowControl/>
        <w:numPr>
          <w:ilvl w:val="0"/>
          <w:numId w:val="2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84263C" w:rsidRDefault="0084263C" w:rsidP="00124EAE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4263C">
        <w:rPr>
          <w:sz w:val="22"/>
          <w:szCs w:val="22"/>
        </w:rPr>
        <w:t>Faktury Wykonawcy muszą wskazywać:</w:t>
      </w:r>
    </w:p>
    <w:p w:rsidR="0084263C" w:rsidRPr="0084263C" w:rsidRDefault="0084263C" w:rsidP="00124EAE">
      <w:pPr>
        <w:widowControl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4263C">
        <w:rPr>
          <w:sz w:val="22"/>
          <w:szCs w:val="22"/>
        </w:rPr>
        <w:t>jako NABYWCĘ –</w:t>
      </w:r>
      <w:r w:rsidRPr="0084263C">
        <w:rPr>
          <w:b/>
          <w:sz w:val="22"/>
          <w:szCs w:val="22"/>
        </w:rPr>
        <w:t>Państwowe Gospodarstwo Wodne Wody Polskie</w:t>
      </w:r>
      <w:r w:rsidRPr="0084263C">
        <w:rPr>
          <w:sz w:val="22"/>
          <w:szCs w:val="22"/>
        </w:rPr>
        <w:t>, 00 – 844 Warszawa, ul. Grzybowska 80/82, NIP: 5272825616;</w:t>
      </w:r>
    </w:p>
    <w:p w:rsidR="0084263C" w:rsidRPr="0084263C" w:rsidRDefault="0084263C" w:rsidP="0084263C">
      <w:pPr>
        <w:tabs>
          <w:tab w:val="left" w:pos="567"/>
        </w:tabs>
        <w:textAlignment w:val="baseline"/>
        <w:rPr>
          <w:sz w:val="22"/>
          <w:szCs w:val="22"/>
        </w:rPr>
      </w:pPr>
      <w:r w:rsidRPr="0084263C">
        <w:rPr>
          <w:sz w:val="22"/>
          <w:szCs w:val="22"/>
        </w:rPr>
        <w:t>- jako ODBIORCĘ–</w:t>
      </w:r>
      <w:r w:rsidRPr="0084263C">
        <w:rPr>
          <w:b/>
          <w:color w:val="000000"/>
          <w:sz w:val="22"/>
          <w:szCs w:val="22"/>
        </w:rPr>
        <w:t xml:space="preserve"> ………………………………</w:t>
      </w:r>
      <w:r w:rsidRPr="0084263C">
        <w:rPr>
          <w:color w:val="000000"/>
          <w:sz w:val="22"/>
          <w:szCs w:val="22"/>
        </w:rPr>
        <w:t xml:space="preserve"> z siedzibą przy ul. Marszałka J. Piłsudskiego  22, </w:t>
      </w:r>
      <w:r w:rsidRPr="0084263C">
        <w:rPr>
          <w:sz w:val="22"/>
          <w:szCs w:val="22"/>
        </w:rPr>
        <w:t xml:space="preserve"> </w:t>
      </w:r>
      <w:r w:rsidRPr="0084263C">
        <w:rPr>
          <w:color w:val="000000"/>
          <w:sz w:val="22"/>
          <w:szCs w:val="22"/>
        </w:rPr>
        <w:t>30-109 Kraków</w:t>
      </w:r>
    </w:p>
    <w:p w:rsidR="0084263C" w:rsidRPr="0084263C" w:rsidRDefault="0084263C" w:rsidP="008426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4263C">
        <w:rPr>
          <w:color w:val="000000"/>
          <w:sz w:val="22"/>
          <w:szCs w:val="22"/>
        </w:rPr>
        <w:t>. W przypadku niedołączenia do faktur</w:t>
      </w:r>
      <w:r w:rsidR="004A4083">
        <w:rPr>
          <w:color w:val="000000"/>
          <w:sz w:val="22"/>
          <w:szCs w:val="22"/>
        </w:rPr>
        <w:t>y</w:t>
      </w:r>
      <w:r w:rsidRPr="0084263C">
        <w:rPr>
          <w:color w:val="000000"/>
          <w:sz w:val="22"/>
          <w:szCs w:val="22"/>
        </w:rPr>
        <w:t xml:space="preserve"> wymaganych umową dokumentów lub wystąpienia błędów w wystawionych fakturach, Zamawiający uprawniony jest do wstrzymania płatności faktur</w:t>
      </w:r>
      <w:r w:rsidR="00945B27">
        <w:rPr>
          <w:color w:val="000000"/>
          <w:sz w:val="22"/>
          <w:szCs w:val="22"/>
        </w:rPr>
        <w:t>y</w:t>
      </w:r>
      <w:r w:rsidRPr="0084263C">
        <w:rPr>
          <w:color w:val="000000"/>
          <w:sz w:val="22"/>
          <w:szCs w:val="22"/>
        </w:rPr>
        <w:t xml:space="preserve"> do czasu dostarczenia tych dokumentów lub poprawienia faktur</w:t>
      </w:r>
      <w:r w:rsidR="00945B27">
        <w:rPr>
          <w:color w:val="000000"/>
          <w:sz w:val="22"/>
          <w:szCs w:val="22"/>
        </w:rPr>
        <w:t>y</w:t>
      </w:r>
      <w:r w:rsidRPr="0084263C">
        <w:rPr>
          <w:color w:val="000000"/>
          <w:sz w:val="22"/>
          <w:szCs w:val="22"/>
        </w:rPr>
        <w:t>. W takim przypadku Zamawiający nie pozostaje w opóźnieniu w zapłacie faktury.</w:t>
      </w:r>
    </w:p>
    <w:p w:rsidR="0084263C" w:rsidRPr="001C50C3" w:rsidRDefault="0084263C" w:rsidP="0084263C">
      <w:pPr>
        <w:widowControl/>
        <w:suppressAutoHyphens w:val="0"/>
        <w:spacing w:line="360" w:lineRule="auto"/>
        <w:ind w:left="284"/>
        <w:rPr>
          <w:sz w:val="22"/>
          <w:szCs w:val="22"/>
        </w:rPr>
      </w:pPr>
    </w:p>
    <w:p w:rsidR="000D5644" w:rsidRPr="001C50C3" w:rsidRDefault="004A4083" w:rsidP="0084263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§5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Termin wykonania przedmiotu umowy ustala się następująco:</w:t>
      </w:r>
    </w:p>
    <w:p w:rsidR="0086644A" w:rsidRDefault="0086644A" w:rsidP="0084263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rozpoczęcie – niezwłocznie po podpisaniu umowy</w:t>
      </w:r>
    </w:p>
    <w:p w:rsidR="000D5644" w:rsidRDefault="000D5644" w:rsidP="0084263C">
      <w:pPr>
        <w:jc w:val="both"/>
        <w:rPr>
          <w:b/>
          <w:bCs/>
          <w:color w:val="000000"/>
          <w:sz w:val="22"/>
          <w:szCs w:val="22"/>
        </w:rPr>
      </w:pPr>
      <w:r w:rsidRPr="001C50C3">
        <w:rPr>
          <w:bCs/>
          <w:color w:val="000000"/>
          <w:sz w:val="22"/>
          <w:szCs w:val="22"/>
        </w:rPr>
        <w:t xml:space="preserve">- </w:t>
      </w:r>
      <w:r w:rsidR="00E87D19">
        <w:rPr>
          <w:color w:val="000000"/>
          <w:sz w:val="22"/>
          <w:szCs w:val="22"/>
        </w:rPr>
        <w:t xml:space="preserve">zakończenie </w:t>
      </w:r>
      <w:r w:rsidRPr="001C50C3">
        <w:rPr>
          <w:color w:val="000000"/>
          <w:sz w:val="22"/>
          <w:szCs w:val="22"/>
        </w:rPr>
        <w:t xml:space="preserve"> –</w:t>
      </w:r>
      <w:r w:rsidR="00D96BB1" w:rsidRPr="001C50C3">
        <w:rPr>
          <w:b/>
          <w:color w:val="000000"/>
          <w:sz w:val="22"/>
          <w:szCs w:val="22"/>
        </w:rPr>
        <w:t>do</w:t>
      </w:r>
      <w:r w:rsidR="00D96BB1" w:rsidRPr="001C50C3">
        <w:rPr>
          <w:color w:val="000000"/>
          <w:sz w:val="22"/>
          <w:szCs w:val="22"/>
        </w:rPr>
        <w:t xml:space="preserve"> </w:t>
      </w:r>
      <w:r w:rsidR="00F8796B">
        <w:rPr>
          <w:b/>
          <w:bCs/>
          <w:color w:val="000000"/>
          <w:sz w:val="22"/>
          <w:szCs w:val="22"/>
        </w:rPr>
        <w:t>10.12</w:t>
      </w:r>
      <w:r w:rsidR="0084263C">
        <w:rPr>
          <w:b/>
          <w:bCs/>
          <w:color w:val="000000"/>
          <w:sz w:val="22"/>
          <w:szCs w:val="22"/>
        </w:rPr>
        <w:t>.2019</w:t>
      </w:r>
      <w:r w:rsidR="00B02314" w:rsidRPr="001C50C3">
        <w:rPr>
          <w:b/>
          <w:bCs/>
          <w:color w:val="000000"/>
          <w:sz w:val="22"/>
          <w:szCs w:val="22"/>
        </w:rPr>
        <w:t xml:space="preserve"> r.</w:t>
      </w:r>
    </w:p>
    <w:p w:rsidR="004A4083" w:rsidRDefault="004A4083" w:rsidP="0084263C">
      <w:pPr>
        <w:jc w:val="both"/>
        <w:rPr>
          <w:b/>
          <w:bCs/>
          <w:color w:val="000000"/>
          <w:sz w:val="22"/>
          <w:szCs w:val="22"/>
        </w:rPr>
      </w:pPr>
    </w:p>
    <w:p w:rsidR="004A4083" w:rsidRPr="001C50C3" w:rsidRDefault="004A4083" w:rsidP="004A408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§6</w:t>
      </w:r>
    </w:p>
    <w:p w:rsidR="004A4083" w:rsidRPr="00DE29C9" w:rsidRDefault="004A4083" w:rsidP="00124EAE">
      <w:pPr>
        <w:pStyle w:val="Tekstpodstawowy"/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DE29C9">
        <w:rPr>
          <w:sz w:val="22"/>
        </w:rPr>
        <w:t>Jeżeli całość prac zostanie zakończona, Wykonawca zawiadomi o tym fakcie  Zamawiającego w formie  pisma i równocześnie przedłoży Zamawiającemu przedmiot umowy.</w:t>
      </w:r>
    </w:p>
    <w:p w:rsidR="004A4083" w:rsidRPr="00DE29C9" w:rsidRDefault="004A4083" w:rsidP="00124EAE">
      <w:pPr>
        <w:pStyle w:val="Tekstpodstawowy"/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DE29C9">
        <w:rPr>
          <w:sz w:val="22"/>
        </w:rPr>
        <w:t>Zamawiający zobowiązuje się najdalej w ciągu 10 dni od chwili otrzymania przedmiotu umowy rozpocząć czynności odbioru albo przekazać Wykonawcy pisemną decyzję ustalającą, jakie prace zdaniem Zamawiającego muszą być wykonane, aby odbiór mógł być dokonany zgodnie z umową. Zakończenie odbioru winno nastąpić w  terminie do 10 dni roboczych od daty rozpoczęcia odbioru</w:t>
      </w:r>
    </w:p>
    <w:p w:rsidR="004A4083" w:rsidRPr="00DE29C9" w:rsidRDefault="004A4083" w:rsidP="00124EAE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DE29C9">
        <w:rPr>
          <w:sz w:val="22"/>
          <w:szCs w:val="22"/>
        </w:rPr>
        <w:t>Protokół odbioru zawierał będzie ustalenie dotyczące wystawienia na jego podstawie faktury z uwagi na ewentualnie stwierdzone usterki i braki w przedmiocie umowy</w:t>
      </w:r>
      <w:r w:rsidRPr="00DE29C9">
        <w:rPr>
          <w:sz w:val="22"/>
        </w:rPr>
        <w:t>.</w:t>
      </w:r>
    </w:p>
    <w:p w:rsidR="00E87D19" w:rsidRDefault="00E87D19" w:rsidP="004A4083">
      <w:pPr>
        <w:rPr>
          <w:b/>
          <w:color w:val="000000"/>
          <w:sz w:val="22"/>
          <w:szCs w:val="22"/>
        </w:rPr>
      </w:pPr>
    </w:p>
    <w:p w:rsidR="000D5644" w:rsidRPr="001C50C3" w:rsidRDefault="004A4083" w:rsidP="0084263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§7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</w:t>
      </w:r>
      <w:r w:rsidRPr="001C50C3">
        <w:rPr>
          <w:color w:val="000000"/>
          <w:sz w:val="22"/>
          <w:szCs w:val="22"/>
        </w:rPr>
        <w:lastRenderedPageBreak/>
        <w:t>najlepszej wiedzy w celu wykonania  umowy.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183883" w:rsidRPr="001C50C3">
        <w:rPr>
          <w:color w:val="000000"/>
          <w:sz w:val="22"/>
          <w:szCs w:val="22"/>
        </w:rPr>
        <w:t xml:space="preserve">ską albo też wysłane </w:t>
      </w:r>
      <w:r w:rsidRPr="001C50C3">
        <w:rPr>
          <w:color w:val="000000"/>
          <w:sz w:val="22"/>
          <w:szCs w:val="22"/>
        </w:rPr>
        <w:t>pocztą elektroniczną na podany poniżej adres lub numer drugiej Strony albo na t</w:t>
      </w:r>
      <w:r w:rsidR="00183883" w:rsidRPr="001C50C3">
        <w:rPr>
          <w:color w:val="000000"/>
          <w:sz w:val="22"/>
          <w:szCs w:val="22"/>
        </w:rPr>
        <w:t xml:space="preserve">aki inny adres, </w:t>
      </w:r>
      <w:r w:rsidRPr="001C50C3">
        <w:rPr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1C50C3">
        <w:rPr>
          <w:color w:val="000000"/>
          <w:sz w:val="22"/>
          <w:szCs w:val="22"/>
        </w:rPr>
        <w:t xml:space="preserve">iadomienia przesłane </w:t>
      </w:r>
      <w:r w:rsidRPr="001C50C3">
        <w:rPr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adres Zamawiającego: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formie elektronicznej na adres: ……………………………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adres Wykonawcy: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Zawiadomienia dokonane w sposób określony w ust. 2 niniejszego paragrafu  będą uważane za dokonane z chwilą doręczenia, a w przypadku zawi</w:t>
      </w:r>
      <w:r w:rsidR="00183883" w:rsidRPr="001C50C3">
        <w:rPr>
          <w:color w:val="000000"/>
          <w:sz w:val="22"/>
          <w:szCs w:val="22"/>
        </w:rPr>
        <w:t xml:space="preserve">adomień przesłanych </w:t>
      </w:r>
      <w:r w:rsidRPr="001C50C3">
        <w:rPr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  W przypadku zmiany przez którąkolwiek ze Stron, a</w:t>
      </w:r>
      <w:r w:rsidR="00183883" w:rsidRPr="001C50C3">
        <w:rPr>
          <w:color w:val="000000"/>
          <w:sz w:val="22"/>
          <w:szCs w:val="22"/>
        </w:rPr>
        <w:t>dresu, numeru telefonu</w:t>
      </w:r>
      <w:r w:rsidRPr="001C50C3">
        <w:rPr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4A4083" w:rsidRDefault="004A4083" w:rsidP="0084263C">
      <w:pPr>
        <w:jc w:val="both"/>
        <w:rPr>
          <w:color w:val="000000"/>
          <w:sz w:val="22"/>
          <w:szCs w:val="22"/>
        </w:rPr>
      </w:pPr>
    </w:p>
    <w:p w:rsidR="004A4083" w:rsidRPr="00DE29C9" w:rsidRDefault="004A4083" w:rsidP="004A4083">
      <w:pPr>
        <w:jc w:val="center"/>
        <w:rPr>
          <w:b/>
          <w:sz w:val="22"/>
        </w:rPr>
      </w:pPr>
      <w:r w:rsidRPr="00DE29C9">
        <w:rPr>
          <w:b/>
          <w:sz w:val="22"/>
        </w:rPr>
        <w:sym w:font="Times New Roman" w:char="00A7"/>
      </w:r>
      <w:r w:rsidRPr="00DE29C9">
        <w:rPr>
          <w:b/>
          <w:sz w:val="22"/>
        </w:rPr>
        <w:t xml:space="preserve"> </w:t>
      </w:r>
      <w:r>
        <w:rPr>
          <w:b/>
          <w:sz w:val="22"/>
        </w:rPr>
        <w:t>8</w:t>
      </w:r>
    </w:p>
    <w:p w:rsidR="004A4083" w:rsidRPr="00DE29C9" w:rsidRDefault="004A4083" w:rsidP="00124EAE">
      <w:pPr>
        <w:widowControl/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DE29C9">
        <w:rPr>
          <w:sz w:val="22"/>
        </w:rPr>
        <w:t>Uprawnienia Zamawiającego z tytułu rękojmi za wady przedmiotu umowy wygasają w stosunku do Wykonawcy wraz z wygaśnięciem odpowiedzialności wykonawcy robót z tytułu rękojmi za wady obiektu lub robót wykonywanych na jej podstawie.</w:t>
      </w:r>
    </w:p>
    <w:p w:rsidR="004A4083" w:rsidRPr="00867D79" w:rsidRDefault="004A4083" w:rsidP="00124EAE">
      <w:pPr>
        <w:widowControl/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DE29C9">
        <w:rPr>
          <w:sz w:val="22"/>
        </w:rPr>
        <w:t xml:space="preserve">W okresie obowiązywania rękojmi Wykonawca zobowiązuje się do nieodpłatnego wniesienia ewentualnych poprawek i uzupełnień do wykonanego przedmiotu umowy w terminie do 7 dni od daty ich zgłoszenia lub innym uzgodnionym z Zamawiającym, pod rygorem naliczenia kar umownych, o których mowa w </w:t>
      </w:r>
      <w:r w:rsidRPr="00867D79">
        <w:rPr>
          <w:sz w:val="22"/>
        </w:rPr>
        <w:t xml:space="preserve">§ </w:t>
      </w:r>
      <w:r w:rsidR="00867D79" w:rsidRPr="00867D79">
        <w:rPr>
          <w:sz w:val="22"/>
        </w:rPr>
        <w:t>10</w:t>
      </w:r>
      <w:r w:rsidRPr="00867D79">
        <w:rPr>
          <w:sz w:val="22"/>
        </w:rPr>
        <w:t xml:space="preserve"> ust. 1 b niniejszej umowy.</w:t>
      </w:r>
    </w:p>
    <w:p w:rsidR="004A4083" w:rsidRPr="00DE29C9" w:rsidRDefault="004A4083" w:rsidP="004A4083">
      <w:pPr>
        <w:widowControl/>
        <w:suppressAutoHyphens w:val="0"/>
        <w:overflowPunct w:val="0"/>
        <w:autoSpaceDE w:val="0"/>
        <w:autoSpaceDN w:val="0"/>
        <w:adjustRightInd w:val="0"/>
        <w:ind w:left="340"/>
        <w:jc w:val="both"/>
        <w:textAlignment w:val="baseline"/>
        <w:rPr>
          <w:sz w:val="22"/>
        </w:rPr>
      </w:pPr>
    </w:p>
    <w:p w:rsidR="004A4083" w:rsidRPr="00DE29C9" w:rsidRDefault="004A4083" w:rsidP="004A4083">
      <w:pPr>
        <w:jc w:val="center"/>
        <w:rPr>
          <w:b/>
          <w:bCs/>
          <w:sz w:val="22"/>
          <w:szCs w:val="22"/>
        </w:rPr>
      </w:pPr>
      <w:r w:rsidRPr="00DE29C9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9</w:t>
      </w:r>
    </w:p>
    <w:p w:rsidR="004A4083" w:rsidRPr="00DE29C9" w:rsidRDefault="004A4083" w:rsidP="00124EAE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DE29C9">
        <w:rPr>
          <w:sz w:val="22"/>
          <w:szCs w:val="22"/>
        </w:rPr>
        <w:t>Wykonawca przenosi na Zamawiającego autorskie prawa majątkowe do całości przedmiotu wykonanego w ramach niniejszej umowy, w szczególności do wszelkich opracowanych przez Wykonawcę utworów oraz ich wersji roboczych, w ramach wynagrodzen</w:t>
      </w:r>
      <w:r>
        <w:rPr>
          <w:sz w:val="22"/>
          <w:szCs w:val="22"/>
        </w:rPr>
        <w:t>ia umownego, o którym mowa w § 3</w:t>
      </w:r>
      <w:r w:rsidRPr="00DE29C9">
        <w:rPr>
          <w:sz w:val="22"/>
          <w:szCs w:val="22"/>
        </w:rPr>
        <w:t xml:space="preserve"> ust. 1 niniejszej umowy, z chwilą potwierdzenia wykonania przedmiotu niniejszej umowy, czyli z chwilą podpisania przez Zamawiającego protokołów odbioru końcowego przedmiotu umowy,  zgodnie z przepisami ustawy z dnia 4 lutego 1994 r. o prawie autorskim i prawach pokrewnych.</w:t>
      </w:r>
    </w:p>
    <w:p w:rsidR="004A4083" w:rsidRPr="00DE29C9" w:rsidRDefault="004A4083" w:rsidP="00124EAE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DE29C9">
        <w:rPr>
          <w:sz w:val="22"/>
          <w:szCs w:val="22"/>
        </w:rPr>
        <w:t>Przeniesienie praw autorskich następuje na wszystkich znanych w dniu zawarcia niniejszej umowy polach eksploatacji, a w szczególności obejmuje:</w:t>
      </w:r>
    </w:p>
    <w:p w:rsidR="004A4083" w:rsidRPr="00DE29C9" w:rsidRDefault="004A4083" w:rsidP="00124EAE">
      <w:pPr>
        <w:widowControl/>
        <w:numPr>
          <w:ilvl w:val="0"/>
          <w:numId w:val="7"/>
        </w:numPr>
        <w:tabs>
          <w:tab w:val="clear" w:pos="737"/>
          <w:tab w:val="num" w:pos="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E29C9">
        <w:rPr>
          <w:sz w:val="22"/>
          <w:szCs w:val="22"/>
        </w:rPr>
        <w:t>prawo do utrwalania i zwielokrotniania całości lub części dokumentacji techniką drukarską, reprograficzną, zapisu magnetycznego oraz techniką cyfrową,</w:t>
      </w:r>
    </w:p>
    <w:p w:rsidR="004A4083" w:rsidRPr="00DE29C9" w:rsidRDefault="004A4083" w:rsidP="00124EAE">
      <w:pPr>
        <w:widowControl/>
        <w:numPr>
          <w:ilvl w:val="0"/>
          <w:numId w:val="7"/>
        </w:numPr>
        <w:tabs>
          <w:tab w:val="clear" w:pos="737"/>
          <w:tab w:val="num" w:pos="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E29C9">
        <w:rPr>
          <w:sz w:val="22"/>
          <w:szCs w:val="22"/>
        </w:rPr>
        <w:t>kopiowanie przy zastosowaniu odpowiedniej techniki cyfrowej,</w:t>
      </w:r>
    </w:p>
    <w:p w:rsidR="00F0758A" w:rsidRPr="00DE29C9" w:rsidRDefault="00867F01" w:rsidP="00F0758A">
      <w:pPr>
        <w:widowControl/>
        <w:numPr>
          <w:ilvl w:val="0"/>
          <w:numId w:val="7"/>
        </w:numPr>
        <w:tabs>
          <w:tab w:val="clear" w:pos="737"/>
          <w:tab w:val="num" w:pos="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0758A" w:rsidRPr="00DE29C9">
        <w:rPr>
          <w:sz w:val="22"/>
          <w:szCs w:val="22"/>
        </w:rPr>
        <w:t>prawo wprowadzenia dokumentacji do pamięci komputera;</w:t>
      </w:r>
    </w:p>
    <w:p w:rsidR="00F0758A" w:rsidRPr="00DE29C9" w:rsidRDefault="00F0758A" w:rsidP="00F0758A">
      <w:pPr>
        <w:widowControl/>
        <w:numPr>
          <w:ilvl w:val="0"/>
          <w:numId w:val="7"/>
        </w:numPr>
        <w:tabs>
          <w:tab w:val="clear" w:pos="737"/>
          <w:tab w:val="num" w:pos="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E29C9">
        <w:rPr>
          <w:sz w:val="22"/>
          <w:szCs w:val="22"/>
        </w:rPr>
        <w:t>prawo do udostępniania osobom trzecim;</w:t>
      </w:r>
    </w:p>
    <w:p w:rsidR="00F0758A" w:rsidRPr="00DE29C9" w:rsidRDefault="00F0758A" w:rsidP="00F0758A">
      <w:pPr>
        <w:widowControl/>
        <w:numPr>
          <w:ilvl w:val="0"/>
          <w:numId w:val="7"/>
        </w:numPr>
        <w:tabs>
          <w:tab w:val="clear" w:pos="737"/>
          <w:tab w:val="num" w:pos="340"/>
          <w:tab w:val="num" w:pos="426"/>
        </w:tabs>
        <w:suppressAutoHyphens w:val="0"/>
        <w:ind w:left="426" w:hanging="426"/>
        <w:jc w:val="both"/>
      </w:pPr>
      <w:r w:rsidRPr="00DE29C9">
        <w:rPr>
          <w:sz w:val="22"/>
          <w:szCs w:val="22"/>
        </w:rPr>
        <w:t>prawo do realizacji;</w:t>
      </w:r>
    </w:p>
    <w:p w:rsidR="00F0758A" w:rsidRPr="00DE29C9" w:rsidRDefault="00F0758A" w:rsidP="00F0758A">
      <w:pPr>
        <w:widowControl/>
        <w:numPr>
          <w:ilvl w:val="0"/>
          <w:numId w:val="7"/>
        </w:numPr>
        <w:tabs>
          <w:tab w:val="clear" w:pos="737"/>
          <w:tab w:val="num" w:pos="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E29C9">
        <w:rPr>
          <w:sz w:val="22"/>
          <w:szCs w:val="22"/>
        </w:rPr>
        <w:t>prawo do użyczenia egzemplarzy utworów;</w:t>
      </w:r>
    </w:p>
    <w:p w:rsidR="00F0758A" w:rsidRPr="00DE29C9" w:rsidRDefault="00F0758A" w:rsidP="00F0758A">
      <w:pPr>
        <w:widowControl/>
        <w:numPr>
          <w:ilvl w:val="0"/>
          <w:numId w:val="7"/>
        </w:numPr>
        <w:tabs>
          <w:tab w:val="clear" w:pos="737"/>
          <w:tab w:val="num" w:pos="3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E29C9">
        <w:rPr>
          <w:sz w:val="22"/>
          <w:szCs w:val="22"/>
        </w:rPr>
        <w:t>prawo wprowadzenia do obrotu;</w:t>
      </w:r>
    </w:p>
    <w:p w:rsidR="00F0758A" w:rsidRPr="00DE29C9" w:rsidRDefault="00F0758A" w:rsidP="00F0758A">
      <w:pPr>
        <w:widowControl/>
        <w:numPr>
          <w:ilvl w:val="0"/>
          <w:numId w:val="7"/>
        </w:numPr>
        <w:tabs>
          <w:tab w:val="clear" w:pos="737"/>
          <w:tab w:val="num" w:pos="340"/>
          <w:tab w:val="num" w:pos="426"/>
        </w:tabs>
        <w:suppressAutoHyphens w:val="0"/>
        <w:ind w:left="426" w:hanging="426"/>
        <w:jc w:val="both"/>
      </w:pPr>
      <w:r w:rsidRPr="00DE29C9">
        <w:rPr>
          <w:sz w:val="22"/>
          <w:szCs w:val="22"/>
        </w:rPr>
        <w:t>prawo do wykorzystania poszczególnych elementów lub całości dokumentacji;</w:t>
      </w:r>
    </w:p>
    <w:p w:rsidR="00F0758A" w:rsidRPr="00DE29C9" w:rsidRDefault="00F0758A" w:rsidP="00F0758A">
      <w:pPr>
        <w:widowControl/>
        <w:numPr>
          <w:ilvl w:val="0"/>
          <w:numId w:val="7"/>
        </w:numPr>
        <w:tabs>
          <w:tab w:val="clear" w:pos="737"/>
          <w:tab w:val="num" w:pos="340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DE29C9">
        <w:rPr>
          <w:sz w:val="22"/>
          <w:szCs w:val="22"/>
        </w:rPr>
        <w:t>prawa do publicznego udostępniania, w szczególności w formie makiet, szkiców itp. oraz w taki sposób, aby każdy mógł mieć do dokumentacji dostęp w miejscu i czasie przez siebie wybranym.</w:t>
      </w:r>
    </w:p>
    <w:p w:rsidR="00F0758A" w:rsidRPr="00DE29C9" w:rsidRDefault="00F0758A" w:rsidP="00F0758A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DE29C9">
        <w:rPr>
          <w:sz w:val="22"/>
          <w:szCs w:val="22"/>
        </w:rPr>
        <w:t xml:space="preserve">Wykonawca wyraża zgodę na wprowadzenie zmian do utworów będącej przedmiotem niniejszej umowy przez Zamawiającego lub wskazaną przez niego osobę trzecią. </w:t>
      </w:r>
    </w:p>
    <w:p w:rsidR="00F0758A" w:rsidRPr="00DE29C9" w:rsidRDefault="00F0758A" w:rsidP="00F0758A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DE29C9">
        <w:rPr>
          <w:sz w:val="22"/>
          <w:szCs w:val="22"/>
        </w:rPr>
        <w:t>W ramach</w:t>
      </w:r>
      <w:r>
        <w:rPr>
          <w:sz w:val="22"/>
          <w:szCs w:val="22"/>
        </w:rPr>
        <w:t xml:space="preserve"> wynagrodzenia określonego w § 3 ust.1</w:t>
      </w:r>
      <w:r w:rsidRPr="00DE29C9">
        <w:rPr>
          <w:sz w:val="22"/>
          <w:szCs w:val="22"/>
        </w:rPr>
        <w:t xml:space="preserve"> niniejszej umowy, Wykonawca udziela Zamawiającemu zezwolenia na wykonywanie praw majątkowych do utworów zależnych powstałych w oparciu o przedmiot umowy, o którym mowa w § 1 ust. 1, w zakresie pól eksploatacji wymienionych w ust. 2.</w:t>
      </w:r>
    </w:p>
    <w:p w:rsidR="00F0758A" w:rsidRPr="00DE29C9" w:rsidRDefault="00F0758A" w:rsidP="00F0758A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DE29C9">
        <w:rPr>
          <w:sz w:val="22"/>
          <w:szCs w:val="22"/>
        </w:rPr>
        <w:t>Przeniesienie autorskich praw majątkowych do przedmiotu umowy, o którym mowa w § 1 ust. 1 niniejszej umowy, na polach eksploatacji wymienionych w ust. 2, oraz własności egzemplarzy, jak również udzielenie zgody na wprowadzanie zmian do utworów i na wykonywanie praw zależnych, w zakresie pól eksploatacji wymienionych w ust. 2, następuje w ramach</w:t>
      </w:r>
      <w:r>
        <w:rPr>
          <w:sz w:val="22"/>
          <w:szCs w:val="22"/>
        </w:rPr>
        <w:t xml:space="preserve"> wynagrodzenia określonego w § 3 ust.1</w:t>
      </w:r>
      <w:r w:rsidRPr="00DE29C9">
        <w:rPr>
          <w:sz w:val="22"/>
          <w:szCs w:val="22"/>
        </w:rPr>
        <w:t xml:space="preserve"> niniejszej umowy.</w:t>
      </w:r>
      <w:r w:rsidRPr="00DE29C9">
        <w:rPr>
          <w:spacing w:val="-4"/>
          <w:sz w:val="22"/>
          <w:szCs w:val="22"/>
        </w:rPr>
        <w:t xml:space="preserve"> </w:t>
      </w:r>
    </w:p>
    <w:p w:rsidR="00F0758A" w:rsidRPr="00DE29C9" w:rsidRDefault="00F0758A" w:rsidP="00F0758A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DE29C9">
        <w:rPr>
          <w:spacing w:val="-4"/>
          <w:sz w:val="22"/>
          <w:szCs w:val="22"/>
        </w:rPr>
        <w:t>Wykonawca oświadcza, że stworzone przez niego w ramach niniejszej umowy utwory będą oryginalne, bez niedozwolonych zapożyczeń z utworów osób trzecich oraz nie będą naruszać praw przysługujących osobom trzecim, w tym w szczególności praw autorskich innych osób.</w:t>
      </w:r>
    </w:p>
    <w:p w:rsidR="00F0758A" w:rsidRPr="001C50C3" w:rsidRDefault="00F0758A" w:rsidP="00F0758A">
      <w:pPr>
        <w:jc w:val="both"/>
        <w:rPr>
          <w:color w:val="000000"/>
          <w:sz w:val="22"/>
          <w:szCs w:val="22"/>
        </w:rPr>
      </w:pPr>
    </w:p>
    <w:p w:rsidR="00F0758A" w:rsidRDefault="00F0758A" w:rsidP="00F0758A">
      <w:pPr>
        <w:spacing w:line="360" w:lineRule="auto"/>
        <w:rPr>
          <w:b/>
          <w:color w:val="000000"/>
          <w:sz w:val="22"/>
          <w:szCs w:val="22"/>
        </w:rPr>
      </w:pPr>
    </w:p>
    <w:p w:rsidR="00F0758A" w:rsidRDefault="00F0758A" w:rsidP="00F0758A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§10</w:t>
      </w:r>
    </w:p>
    <w:p w:rsidR="00F0758A" w:rsidRPr="00867D79" w:rsidRDefault="00F0758A" w:rsidP="00F0758A">
      <w:pPr>
        <w:pStyle w:val="Akapitzlist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867D79">
        <w:rPr>
          <w:sz w:val="22"/>
          <w:szCs w:val="22"/>
        </w:rPr>
        <w:t>Wykonawca zapłaci Zamawiającemu kary umowne:</w:t>
      </w:r>
    </w:p>
    <w:p w:rsidR="00F0758A" w:rsidRPr="00DE29C9" w:rsidRDefault="00F0758A" w:rsidP="00F0758A">
      <w:pPr>
        <w:widowControl/>
        <w:numPr>
          <w:ilvl w:val="0"/>
          <w:numId w:val="17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</w:rPr>
      </w:pPr>
      <w:r w:rsidRPr="00DE29C9">
        <w:rPr>
          <w:sz w:val="22"/>
        </w:rPr>
        <w:t xml:space="preserve">za zwłokę w oddaniu całości przedmiotu umowy w wysokości </w:t>
      </w:r>
      <w:r w:rsidRPr="00DE29C9">
        <w:rPr>
          <w:b/>
          <w:sz w:val="22"/>
        </w:rPr>
        <w:t>0,3%</w:t>
      </w:r>
      <w:r w:rsidRPr="00DE29C9">
        <w:rPr>
          <w:sz w:val="22"/>
        </w:rPr>
        <w:t xml:space="preserve"> wynagrodzenia za każdy dzień zwłoki;</w:t>
      </w:r>
    </w:p>
    <w:p w:rsidR="00F0758A" w:rsidRPr="00DE29C9" w:rsidRDefault="00F0758A" w:rsidP="00F0758A">
      <w:pPr>
        <w:widowControl/>
        <w:numPr>
          <w:ilvl w:val="0"/>
          <w:numId w:val="17"/>
        </w:numPr>
        <w:tabs>
          <w:tab w:val="clear" w:pos="1440"/>
          <w:tab w:val="num" w:pos="426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</w:rPr>
      </w:pPr>
      <w:r>
        <w:rPr>
          <w:sz w:val="22"/>
        </w:rPr>
        <w:t>za zwłokę</w:t>
      </w:r>
      <w:r w:rsidRPr="00DE29C9">
        <w:rPr>
          <w:sz w:val="22"/>
        </w:rPr>
        <w:t xml:space="preserve"> w usunięciu wad stwierdzonych przy odbiorze lub w okresie rękojmi w wysokości </w:t>
      </w:r>
      <w:r w:rsidRPr="00DE29C9">
        <w:rPr>
          <w:b/>
          <w:sz w:val="22"/>
        </w:rPr>
        <w:t>0,3%</w:t>
      </w:r>
      <w:r w:rsidRPr="00DE29C9">
        <w:rPr>
          <w:sz w:val="22"/>
        </w:rPr>
        <w:t xml:space="preserve"> wynagro</w:t>
      </w:r>
      <w:r>
        <w:rPr>
          <w:sz w:val="22"/>
        </w:rPr>
        <w:t>dzenia za każdy dzień zwłoki</w:t>
      </w:r>
      <w:r w:rsidRPr="00DE29C9">
        <w:rPr>
          <w:sz w:val="22"/>
        </w:rPr>
        <w:t xml:space="preserve"> liczony od dnia wyznaczonego na usunięcie wad;</w:t>
      </w:r>
    </w:p>
    <w:p w:rsidR="00F0758A" w:rsidRPr="00867D79" w:rsidRDefault="00F0758A" w:rsidP="00F0758A">
      <w:pPr>
        <w:widowControl/>
        <w:numPr>
          <w:ilvl w:val="0"/>
          <w:numId w:val="14"/>
        </w:numPr>
        <w:tabs>
          <w:tab w:val="num" w:pos="82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DE29C9">
        <w:rPr>
          <w:sz w:val="22"/>
        </w:rPr>
        <w:t xml:space="preserve">za odstąpienie od umowy z przyczyn leżących po stronie Wykonawcy w wysokości </w:t>
      </w:r>
      <w:r w:rsidRPr="00DE29C9">
        <w:rPr>
          <w:b/>
          <w:sz w:val="22"/>
        </w:rPr>
        <w:t>10%</w:t>
      </w:r>
      <w:r w:rsidRPr="00DE29C9">
        <w:rPr>
          <w:sz w:val="22"/>
        </w:rPr>
        <w:t xml:space="preserve"> wynagrodzenia.</w:t>
      </w:r>
    </w:p>
    <w:p w:rsidR="00F0758A" w:rsidRPr="00867D79" w:rsidRDefault="00F0758A" w:rsidP="00F0758A">
      <w:pPr>
        <w:rPr>
          <w:bCs/>
          <w:color w:val="000000"/>
          <w:sz w:val="22"/>
          <w:szCs w:val="22"/>
        </w:rPr>
      </w:pPr>
      <w:r w:rsidRPr="00867D79">
        <w:rPr>
          <w:sz w:val="22"/>
          <w:szCs w:val="22"/>
        </w:rPr>
        <w:t xml:space="preserve">2. Zamawiający zapłaci Wykonawcy karę umowną za odstąpienie od umowy przez Wykonawcę z przyczyn, za które ponosi odpowiedzialność Zamawiający, w wysokości 10% wynagrodzenia umownego brutto, o którym mowa w </w:t>
      </w:r>
      <w:r>
        <w:rPr>
          <w:bCs/>
          <w:color w:val="000000"/>
          <w:sz w:val="22"/>
          <w:szCs w:val="22"/>
        </w:rPr>
        <w:t>§ 3</w:t>
      </w:r>
      <w:r w:rsidRPr="00867D79">
        <w:rPr>
          <w:bCs/>
          <w:color w:val="000000"/>
          <w:sz w:val="22"/>
          <w:szCs w:val="22"/>
        </w:rPr>
        <w:t xml:space="preserve"> ust.1  </w:t>
      </w:r>
    </w:p>
    <w:p w:rsidR="00F0758A" w:rsidRPr="00867D79" w:rsidRDefault="00F0758A" w:rsidP="00F0758A">
      <w:pPr>
        <w:jc w:val="both"/>
        <w:rPr>
          <w:sz w:val="22"/>
          <w:szCs w:val="22"/>
        </w:rPr>
      </w:pPr>
      <w:r w:rsidRPr="00867D79">
        <w:rPr>
          <w:sz w:val="22"/>
          <w:szCs w:val="22"/>
        </w:rPr>
        <w:t>3. Kara umowna może zostać potrącona z wynagrodzenia Wykonawcy, na co Wykonawca wyraża zgodę.</w:t>
      </w:r>
    </w:p>
    <w:p w:rsidR="00F0758A" w:rsidRPr="00867D79" w:rsidRDefault="00F0758A" w:rsidP="00F0758A">
      <w:pPr>
        <w:jc w:val="both"/>
        <w:rPr>
          <w:sz w:val="22"/>
          <w:szCs w:val="22"/>
        </w:rPr>
      </w:pPr>
      <w:r w:rsidRPr="00867D79">
        <w:rPr>
          <w:sz w:val="22"/>
          <w:szCs w:val="22"/>
        </w:rPr>
        <w:t xml:space="preserve">4. Łączna wysokość kar umownych z wszystkich tytułów określonych w umowie nie może przekroczyć </w:t>
      </w:r>
      <w:r w:rsidRPr="00867D79">
        <w:rPr>
          <w:b/>
          <w:sz w:val="22"/>
          <w:szCs w:val="22"/>
        </w:rPr>
        <w:t>40%</w:t>
      </w:r>
      <w:r w:rsidRPr="00867D79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Pr="00867D79">
        <w:rPr>
          <w:b/>
          <w:sz w:val="22"/>
          <w:szCs w:val="22"/>
        </w:rPr>
        <w:t xml:space="preserve"> ust.1</w:t>
      </w:r>
      <w:r w:rsidRPr="00867D79">
        <w:rPr>
          <w:sz w:val="22"/>
          <w:szCs w:val="22"/>
        </w:rPr>
        <w:t xml:space="preserve"> umowy. </w:t>
      </w:r>
    </w:p>
    <w:p w:rsidR="00F0758A" w:rsidRPr="00867D79" w:rsidRDefault="00F0758A" w:rsidP="00F0758A">
      <w:pPr>
        <w:jc w:val="both"/>
        <w:rPr>
          <w:sz w:val="22"/>
          <w:szCs w:val="22"/>
        </w:rPr>
      </w:pPr>
      <w:r w:rsidRPr="00867D79">
        <w:rPr>
          <w:sz w:val="22"/>
          <w:szCs w:val="22"/>
        </w:rPr>
        <w:t>5. Zamawiający może dochodzić na zasadach ogólnych odszkodowania przewyższającego wysokość zastrzeżonych kar umownych.</w:t>
      </w:r>
    </w:p>
    <w:p w:rsidR="00F0758A" w:rsidRPr="00867D79" w:rsidRDefault="00F0758A" w:rsidP="00F0758A">
      <w:pPr>
        <w:jc w:val="both"/>
        <w:rPr>
          <w:sz w:val="22"/>
          <w:szCs w:val="22"/>
        </w:rPr>
      </w:pPr>
      <w:r w:rsidRPr="00867D79">
        <w:rPr>
          <w:sz w:val="22"/>
          <w:szCs w:val="22"/>
        </w:rPr>
        <w:t>6. W przypadku odstąpienia od umowy lub jej rozwiązania Zamawiający zachowuje prawo dochodzenia od Wykonawcy kar umownych zastrzeżonych w niniejszej umowie.</w:t>
      </w:r>
    </w:p>
    <w:p w:rsidR="00F0758A" w:rsidRPr="00867D79" w:rsidRDefault="00F0758A" w:rsidP="00F0758A">
      <w:pPr>
        <w:jc w:val="both"/>
        <w:rPr>
          <w:sz w:val="22"/>
          <w:szCs w:val="22"/>
        </w:rPr>
      </w:pPr>
      <w:r w:rsidRPr="00867D79">
        <w:rPr>
          <w:sz w:val="22"/>
          <w:szCs w:val="22"/>
        </w:rPr>
        <w:t>7. Roszczenie o zapłatę kar umownych staje się wymagalne począwszy od dnia następnego po dniu, w którym miały miejsce okoliczności faktyczne określone w niniejszej umowie stanowiące podstawę do ich naliczenia.</w:t>
      </w:r>
    </w:p>
    <w:p w:rsidR="00F0758A" w:rsidRPr="00867D79" w:rsidRDefault="00F0758A" w:rsidP="00F0758A">
      <w:pPr>
        <w:spacing w:line="360" w:lineRule="auto"/>
        <w:jc w:val="both"/>
        <w:rPr>
          <w:color w:val="000000"/>
          <w:sz w:val="22"/>
          <w:szCs w:val="22"/>
        </w:rPr>
      </w:pPr>
    </w:p>
    <w:p w:rsidR="00F0758A" w:rsidRPr="001C50C3" w:rsidRDefault="00F0758A" w:rsidP="00F0758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§11</w:t>
      </w:r>
    </w:p>
    <w:p w:rsidR="00F0758A" w:rsidRPr="001C50C3" w:rsidRDefault="00F0758A" w:rsidP="00F0758A">
      <w:pPr>
        <w:tabs>
          <w:tab w:val="num" w:pos="426"/>
        </w:tabs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Wszelkie zmiany postanowień  umowy wymagają zgody obu stron wyrażonej w formie pisemnej pod rygorem nieważności (aneks). </w:t>
      </w:r>
    </w:p>
    <w:p w:rsidR="00F0758A" w:rsidRPr="001C50C3" w:rsidRDefault="00F0758A" w:rsidP="00F0758A">
      <w:pPr>
        <w:tabs>
          <w:tab w:val="num" w:pos="426"/>
        </w:tabs>
        <w:spacing w:line="360" w:lineRule="auto"/>
        <w:jc w:val="both"/>
        <w:rPr>
          <w:color w:val="000000"/>
          <w:sz w:val="22"/>
          <w:szCs w:val="22"/>
        </w:rPr>
      </w:pPr>
    </w:p>
    <w:p w:rsidR="00F0758A" w:rsidRPr="001C50C3" w:rsidRDefault="00F0758A" w:rsidP="00F0758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§12</w:t>
      </w:r>
    </w:p>
    <w:p w:rsidR="00F0758A" w:rsidRPr="001C50C3" w:rsidRDefault="00F0758A" w:rsidP="00F0758A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Zamawiającemu przysługuje prawo odstąpienia od umowy, jeżeli pomimo pisemnego wezwania:</w:t>
      </w:r>
    </w:p>
    <w:p w:rsidR="00F0758A" w:rsidRPr="001C50C3" w:rsidRDefault="00F0758A" w:rsidP="00F0758A">
      <w:pPr>
        <w:numPr>
          <w:ilvl w:val="0"/>
          <w:numId w:val="1"/>
        </w:numPr>
        <w:ind w:left="709" w:hanging="349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lastRenderedPageBreak/>
        <w:t xml:space="preserve"> Wykonawca nie rozpoczą</w:t>
      </w:r>
      <w:r>
        <w:rPr>
          <w:color w:val="000000"/>
          <w:sz w:val="22"/>
          <w:szCs w:val="22"/>
        </w:rPr>
        <w:t>ł realizacji prac w terminie 7</w:t>
      </w:r>
      <w:r w:rsidRPr="001C50C3">
        <w:rPr>
          <w:color w:val="000000"/>
          <w:sz w:val="22"/>
          <w:szCs w:val="22"/>
        </w:rPr>
        <w:t xml:space="preserve"> dni od daty zawarcia umowy;</w:t>
      </w:r>
    </w:p>
    <w:p w:rsidR="00F0758A" w:rsidRPr="001C50C3" w:rsidRDefault="00F0758A" w:rsidP="00F0758A">
      <w:pPr>
        <w:numPr>
          <w:ilvl w:val="0"/>
          <w:numId w:val="1"/>
        </w:num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realizuje prace</w:t>
      </w:r>
      <w:r w:rsidRPr="001C50C3">
        <w:rPr>
          <w:color w:val="000000"/>
          <w:sz w:val="22"/>
          <w:szCs w:val="22"/>
        </w:rPr>
        <w:t xml:space="preserve"> w sposób niezgodny z postanowieniami umowy;</w:t>
      </w:r>
    </w:p>
    <w:p w:rsidR="00F0758A" w:rsidRPr="001C50C3" w:rsidRDefault="00F0758A" w:rsidP="00F0758A">
      <w:pPr>
        <w:numPr>
          <w:ilvl w:val="0"/>
          <w:numId w:val="1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bez uprzedniej pisemnej zgody Zamawiającego dokonał cesji wierzytelności z Umowy;</w:t>
      </w:r>
    </w:p>
    <w:p w:rsidR="00F0758A" w:rsidRPr="001C50C3" w:rsidRDefault="00F0758A" w:rsidP="00F0758A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Odstąpienie od Umowy przez którąkolwiek ze Stron powinno nastąpić w formie pisemnej pod rygorem nieważności, z podaniem przyczyny odstąpienia, w terminie 30 dni od powzięcia wiadomości o okolicznościach określonych w ust. 1 i 2.</w:t>
      </w:r>
    </w:p>
    <w:p w:rsidR="00F0758A" w:rsidRPr="001C50C3" w:rsidRDefault="00F0758A" w:rsidP="00F0758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1C50C3">
        <w:rPr>
          <w:color w:val="000000"/>
          <w:sz w:val="22"/>
          <w:szCs w:val="22"/>
        </w:rPr>
        <w:t>. Niezależnie od zapisów w  ust.1 Zamawiającemu przysługuje prawo do odstąpienia od umowy na zasadach określonych w Kodeksie Cywilnym</w:t>
      </w:r>
    </w:p>
    <w:p w:rsidR="00F0758A" w:rsidRPr="001C50C3" w:rsidRDefault="00F0758A" w:rsidP="00F0758A">
      <w:pPr>
        <w:spacing w:line="360" w:lineRule="auto"/>
        <w:jc w:val="both"/>
        <w:rPr>
          <w:color w:val="000000"/>
          <w:sz w:val="22"/>
          <w:szCs w:val="22"/>
        </w:rPr>
      </w:pPr>
    </w:p>
    <w:p w:rsidR="00F0758A" w:rsidRPr="001C50C3" w:rsidRDefault="00F0758A" w:rsidP="00F0758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§13</w:t>
      </w:r>
    </w:p>
    <w:p w:rsidR="00F0758A" w:rsidRPr="001C50C3" w:rsidRDefault="00F0758A" w:rsidP="00F0758A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art. 509 §1 i § 2 Kodeksu cywilnego.</w:t>
      </w:r>
    </w:p>
    <w:p w:rsidR="00F0758A" w:rsidRDefault="00F0758A" w:rsidP="00F0758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F0758A" w:rsidRPr="001C50C3" w:rsidRDefault="00F0758A" w:rsidP="00F0758A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§14</w:t>
      </w:r>
    </w:p>
    <w:p w:rsidR="00F0758A" w:rsidRPr="001C50C3" w:rsidRDefault="00F0758A" w:rsidP="00F0758A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sprawach nie uregulowanych w  umowie mają zastosowanie przepisy Kodeksu Cywilnego, ustawy Prawo budowlane.</w:t>
      </w:r>
    </w:p>
    <w:p w:rsidR="00F0758A" w:rsidRPr="001C50C3" w:rsidRDefault="00F0758A" w:rsidP="00F0758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F0758A" w:rsidRPr="001C50C3" w:rsidRDefault="00F0758A" w:rsidP="00F0758A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§15</w:t>
      </w:r>
    </w:p>
    <w:p w:rsidR="00F0758A" w:rsidRPr="001C50C3" w:rsidRDefault="00F0758A" w:rsidP="00F0758A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Spory mogące wyniknąć w związku z wykonywaniem przedmiotu umowy strony oddają rozstrzygnięciom sądom powszechnym, właściwym  dla siedziby Zamawiającego.</w:t>
      </w:r>
    </w:p>
    <w:p w:rsidR="00F0758A" w:rsidRPr="001C50C3" w:rsidRDefault="00F0758A" w:rsidP="00F0758A">
      <w:pPr>
        <w:spacing w:line="360" w:lineRule="auto"/>
        <w:rPr>
          <w:color w:val="000000"/>
          <w:sz w:val="22"/>
          <w:szCs w:val="22"/>
        </w:rPr>
      </w:pPr>
    </w:p>
    <w:p w:rsidR="00F0758A" w:rsidRDefault="00F0758A" w:rsidP="00F0758A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§16</w:t>
      </w:r>
    </w:p>
    <w:p w:rsidR="00F0758A" w:rsidRPr="00E87D19" w:rsidRDefault="00F0758A" w:rsidP="00F0758A">
      <w:pPr>
        <w:rPr>
          <w:sz w:val="22"/>
          <w:szCs w:val="22"/>
        </w:rPr>
      </w:pPr>
      <w:r w:rsidRPr="00E87D1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E87D1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F0758A" w:rsidRPr="001C50C3" w:rsidRDefault="00F0758A" w:rsidP="00F0758A">
      <w:pPr>
        <w:spacing w:line="360" w:lineRule="auto"/>
        <w:rPr>
          <w:color w:val="000000"/>
          <w:sz w:val="22"/>
          <w:szCs w:val="22"/>
        </w:rPr>
      </w:pPr>
    </w:p>
    <w:p w:rsidR="00F0758A" w:rsidRPr="001C50C3" w:rsidRDefault="00F0758A" w:rsidP="00F0758A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§17</w:t>
      </w:r>
    </w:p>
    <w:p w:rsidR="00F0758A" w:rsidRPr="001C50C3" w:rsidRDefault="00F0758A" w:rsidP="00F0758A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Umowę sporządzono </w:t>
      </w:r>
      <w:r>
        <w:rPr>
          <w:color w:val="000000"/>
          <w:sz w:val="22"/>
          <w:szCs w:val="22"/>
        </w:rPr>
        <w:t>w 4</w:t>
      </w:r>
      <w:r w:rsidRPr="001C50C3">
        <w:rPr>
          <w:color w:val="000000"/>
          <w:sz w:val="22"/>
          <w:szCs w:val="22"/>
        </w:rPr>
        <w:t xml:space="preserve"> j</w:t>
      </w:r>
      <w:r>
        <w:rPr>
          <w:color w:val="000000"/>
          <w:sz w:val="22"/>
          <w:szCs w:val="22"/>
        </w:rPr>
        <w:t>ednobrzmiących egzemplarzach – 3</w:t>
      </w:r>
      <w:r w:rsidRPr="001C50C3">
        <w:rPr>
          <w:color w:val="000000"/>
          <w:sz w:val="22"/>
          <w:szCs w:val="22"/>
        </w:rPr>
        <w:t xml:space="preserve"> egzemplarze dla Zamawiającego i 1 egzemplarz dla Wykonawcy.</w:t>
      </w:r>
    </w:p>
    <w:p w:rsidR="00F0758A" w:rsidRPr="001C50C3" w:rsidRDefault="00F0758A" w:rsidP="00F0758A">
      <w:pPr>
        <w:spacing w:line="360" w:lineRule="auto"/>
        <w:rPr>
          <w:b/>
          <w:color w:val="000000"/>
          <w:sz w:val="22"/>
          <w:szCs w:val="22"/>
        </w:rPr>
      </w:pPr>
    </w:p>
    <w:p w:rsidR="00F0758A" w:rsidRPr="00DE29C9" w:rsidRDefault="00F0758A" w:rsidP="00F0758A">
      <w:pPr>
        <w:rPr>
          <w:i/>
          <w:sz w:val="20"/>
          <w:szCs w:val="22"/>
        </w:rPr>
      </w:pPr>
    </w:p>
    <w:p w:rsidR="00F0758A" w:rsidRPr="00DE29C9" w:rsidRDefault="00F0758A" w:rsidP="00F0758A">
      <w:pPr>
        <w:rPr>
          <w:sz w:val="10"/>
          <w:szCs w:val="10"/>
        </w:rPr>
      </w:pPr>
    </w:p>
    <w:p w:rsidR="00F0758A" w:rsidRPr="00DE29C9" w:rsidRDefault="00F0758A" w:rsidP="00F0758A">
      <w:pPr>
        <w:rPr>
          <w:b/>
          <w:sz w:val="22"/>
        </w:rPr>
      </w:pPr>
    </w:p>
    <w:p w:rsidR="00F0758A" w:rsidRPr="00DE29C9" w:rsidRDefault="00F0758A" w:rsidP="00F0758A">
      <w:pPr>
        <w:rPr>
          <w:b/>
          <w:sz w:val="22"/>
        </w:rPr>
      </w:pPr>
      <w:r>
        <w:rPr>
          <w:b/>
          <w:sz w:val="22"/>
        </w:rPr>
        <w:t xml:space="preserve">           </w:t>
      </w:r>
      <w:r w:rsidRPr="00DE29C9">
        <w:rPr>
          <w:b/>
          <w:sz w:val="22"/>
        </w:rPr>
        <w:t>ZAMAWIAJĄCY:</w:t>
      </w:r>
      <w:r w:rsidRPr="00DE29C9">
        <w:rPr>
          <w:b/>
          <w:sz w:val="22"/>
        </w:rPr>
        <w:tab/>
      </w:r>
      <w:r w:rsidRPr="00DE29C9">
        <w:rPr>
          <w:b/>
          <w:sz w:val="22"/>
        </w:rPr>
        <w:tab/>
      </w:r>
      <w:r w:rsidRPr="00DE29C9">
        <w:rPr>
          <w:b/>
          <w:sz w:val="22"/>
        </w:rPr>
        <w:tab/>
      </w:r>
      <w:r w:rsidRPr="00DE29C9">
        <w:rPr>
          <w:b/>
          <w:sz w:val="22"/>
        </w:rPr>
        <w:tab/>
      </w:r>
      <w:r w:rsidRPr="00DE29C9">
        <w:rPr>
          <w:b/>
          <w:sz w:val="22"/>
        </w:rPr>
        <w:tab/>
      </w:r>
      <w:r w:rsidRPr="00DE29C9">
        <w:rPr>
          <w:b/>
          <w:sz w:val="22"/>
        </w:rPr>
        <w:tab/>
        <w:t>WYKONAWCA:</w:t>
      </w:r>
    </w:p>
    <w:p w:rsidR="00F0758A" w:rsidRPr="001C50C3" w:rsidRDefault="00F0758A" w:rsidP="00F0758A">
      <w:pPr>
        <w:spacing w:line="360" w:lineRule="auto"/>
        <w:rPr>
          <w:color w:val="000000"/>
          <w:sz w:val="22"/>
          <w:szCs w:val="22"/>
        </w:rPr>
      </w:pPr>
    </w:p>
    <w:p w:rsidR="00F0758A" w:rsidRDefault="00F0758A" w:rsidP="00F0758A">
      <w:pPr>
        <w:rPr>
          <w:sz w:val="22"/>
          <w:szCs w:val="22"/>
        </w:rPr>
      </w:pPr>
    </w:p>
    <w:p w:rsidR="00F0758A" w:rsidRDefault="00F0758A" w:rsidP="00F0758A">
      <w:pPr>
        <w:rPr>
          <w:sz w:val="22"/>
          <w:szCs w:val="22"/>
        </w:rPr>
      </w:pPr>
    </w:p>
    <w:p w:rsidR="00F0758A" w:rsidRDefault="00F0758A" w:rsidP="00F0758A">
      <w:pPr>
        <w:rPr>
          <w:sz w:val="22"/>
          <w:szCs w:val="22"/>
        </w:rPr>
      </w:pPr>
    </w:p>
    <w:p w:rsidR="00F0758A" w:rsidRDefault="00F0758A" w:rsidP="00F0758A">
      <w:pPr>
        <w:rPr>
          <w:sz w:val="22"/>
          <w:szCs w:val="22"/>
        </w:rPr>
      </w:pPr>
    </w:p>
    <w:p w:rsidR="00F0758A" w:rsidRPr="00DE29C9" w:rsidRDefault="00F0758A" w:rsidP="00F0758A">
      <w:pPr>
        <w:rPr>
          <w:sz w:val="20"/>
          <w:szCs w:val="22"/>
          <w:u w:val="single"/>
        </w:rPr>
      </w:pPr>
      <w:r w:rsidRPr="00DE29C9">
        <w:rPr>
          <w:sz w:val="20"/>
          <w:szCs w:val="22"/>
          <w:u w:val="single"/>
        </w:rPr>
        <w:t>Załączniki:</w:t>
      </w:r>
    </w:p>
    <w:p w:rsidR="00F0758A" w:rsidRPr="00867D79" w:rsidRDefault="00F0758A" w:rsidP="00F0758A">
      <w:pPr>
        <w:rPr>
          <w:i/>
          <w:sz w:val="22"/>
          <w:szCs w:val="22"/>
        </w:rPr>
      </w:pPr>
      <w:r w:rsidRPr="00867D79">
        <w:rPr>
          <w:i/>
          <w:sz w:val="22"/>
          <w:szCs w:val="22"/>
        </w:rPr>
        <w:t xml:space="preserve">Nr 1 – </w:t>
      </w:r>
      <w:r>
        <w:rPr>
          <w:i/>
          <w:sz w:val="22"/>
          <w:szCs w:val="22"/>
        </w:rPr>
        <w:t>Kosztorys ofertowy</w:t>
      </w:r>
    </w:p>
    <w:p w:rsidR="00F0758A" w:rsidRPr="00867D79" w:rsidRDefault="00F0758A" w:rsidP="00F0758A">
      <w:pPr>
        <w:rPr>
          <w:i/>
          <w:sz w:val="22"/>
          <w:szCs w:val="22"/>
        </w:rPr>
      </w:pPr>
      <w:r>
        <w:rPr>
          <w:i/>
          <w:sz w:val="22"/>
          <w:szCs w:val="22"/>
        </w:rPr>
        <w:t>Nr 2</w:t>
      </w:r>
      <w:r w:rsidRPr="00867D79">
        <w:rPr>
          <w:i/>
          <w:sz w:val="22"/>
          <w:szCs w:val="22"/>
        </w:rPr>
        <w:t xml:space="preserve"> - Opis przedmiotu zamówienia</w:t>
      </w:r>
    </w:p>
    <w:p w:rsidR="00F0758A" w:rsidRPr="001C50C3" w:rsidRDefault="00F0758A" w:rsidP="00F0758A">
      <w:pPr>
        <w:rPr>
          <w:sz w:val="22"/>
          <w:szCs w:val="22"/>
        </w:rPr>
      </w:pPr>
    </w:p>
    <w:p w:rsidR="00867D79" w:rsidRPr="00867D79" w:rsidRDefault="00867D79" w:rsidP="00867D79">
      <w:pPr>
        <w:rPr>
          <w:i/>
          <w:sz w:val="22"/>
          <w:szCs w:val="22"/>
        </w:rPr>
      </w:pPr>
    </w:p>
    <w:p w:rsidR="00867D79" w:rsidRPr="001C50C3" w:rsidRDefault="00867D79">
      <w:pPr>
        <w:rPr>
          <w:sz w:val="22"/>
          <w:szCs w:val="22"/>
        </w:rPr>
      </w:pPr>
    </w:p>
    <w:sectPr w:rsidR="00867D79" w:rsidRPr="001C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76" w:rsidRDefault="00AB0F76" w:rsidP="000D5644">
      <w:r>
        <w:separator/>
      </w:r>
    </w:p>
  </w:endnote>
  <w:endnote w:type="continuationSeparator" w:id="0">
    <w:p w:rsidR="00AB0F76" w:rsidRDefault="00AB0F76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76" w:rsidRDefault="00AB0F76" w:rsidP="000D5644">
      <w:r>
        <w:separator/>
      </w:r>
    </w:p>
  </w:footnote>
  <w:footnote w:type="continuationSeparator" w:id="0">
    <w:p w:rsidR="00AB0F76" w:rsidRDefault="00AB0F76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876500C"/>
    <w:multiLevelType w:val="hybridMultilevel"/>
    <w:tmpl w:val="33721CB6"/>
    <w:lvl w:ilvl="0" w:tplc="1F06A2E8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622B"/>
    <w:multiLevelType w:val="hybridMultilevel"/>
    <w:tmpl w:val="C26C1AC6"/>
    <w:lvl w:ilvl="0" w:tplc="4B44EB14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A415CC"/>
    <w:multiLevelType w:val="multilevel"/>
    <w:tmpl w:val="DD6295F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21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2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3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4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5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5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67" w:hanging="708"/>
      </w:pPr>
    </w:lvl>
  </w:abstractNum>
  <w:abstractNum w:abstractNumId="5" w15:restartNumberingAfterBreak="0">
    <w:nsid w:val="0FE9217D"/>
    <w:multiLevelType w:val="hybridMultilevel"/>
    <w:tmpl w:val="EC3E9B50"/>
    <w:lvl w:ilvl="0" w:tplc="C6DA2F18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E611B"/>
    <w:multiLevelType w:val="hybridMultilevel"/>
    <w:tmpl w:val="FEE6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5138"/>
    <w:multiLevelType w:val="hybridMultilevel"/>
    <w:tmpl w:val="6206DE12"/>
    <w:lvl w:ilvl="0" w:tplc="67B4DD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176CFF0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1043A"/>
    <w:multiLevelType w:val="hybridMultilevel"/>
    <w:tmpl w:val="5CD4C2CC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84814"/>
    <w:multiLevelType w:val="hybridMultilevel"/>
    <w:tmpl w:val="63F8AE98"/>
    <w:lvl w:ilvl="0" w:tplc="2B98C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F0EF8"/>
    <w:multiLevelType w:val="singleLevel"/>
    <w:tmpl w:val="95F695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1470398"/>
    <w:multiLevelType w:val="multilevel"/>
    <w:tmpl w:val="BC823AE0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>
      <w:start w:val="9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219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2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3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4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5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5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67" w:hanging="708"/>
      </w:pPr>
      <w:rPr>
        <w:rFonts w:hint="default"/>
      </w:rPr>
    </w:lvl>
  </w:abstractNum>
  <w:abstractNum w:abstractNumId="14" w15:restartNumberingAfterBreak="0">
    <w:nsid w:val="4541145F"/>
    <w:multiLevelType w:val="multilevel"/>
    <w:tmpl w:val="6D083DD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>
      <w:start w:val="7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219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2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3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4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5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5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67" w:hanging="708"/>
      </w:pPr>
      <w:rPr>
        <w:rFonts w:hint="default"/>
      </w:rPr>
    </w:lvl>
  </w:abstractNum>
  <w:abstractNum w:abstractNumId="15" w15:restartNumberingAfterBreak="0">
    <w:nsid w:val="47357A59"/>
    <w:multiLevelType w:val="hybridMultilevel"/>
    <w:tmpl w:val="E870D784"/>
    <w:lvl w:ilvl="0" w:tplc="BBB45CC0">
      <w:start w:val="3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31256"/>
    <w:multiLevelType w:val="singleLevel"/>
    <w:tmpl w:val="540E05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5D50910"/>
    <w:multiLevelType w:val="hybridMultilevel"/>
    <w:tmpl w:val="857E9622"/>
    <w:lvl w:ilvl="0" w:tplc="58E23AA2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b w:val="0"/>
        <w:i w:val="0"/>
        <w:sz w:val="22"/>
      </w:rPr>
    </w:lvl>
    <w:lvl w:ilvl="1" w:tplc="4B44EB1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 w:tplc="E05827F4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3" w:tplc="FCA26604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D70533"/>
    <w:multiLevelType w:val="hybridMultilevel"/>
    <w:tmpl w:val="3CCA7690"/>
    <w:lvl w:ilvl="0" w:tplc="2B98C3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72C1A"/>
    <w:multiLevelType w:val="singleLevel"/>
    <w:tmpl w:val="1C8447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</w:abstractNum>
  <w:abstractNum w:abstractNumId="21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4"/>
  </w:num>
  <w:num w:numId="5">
    <w:abstractNumId w:val="12"/>
  </w:num>
  <w:num w:numId="6">
    <w:abstractNumId w:val="20"/>
  </w:num>
  <w:num w:numId="7">
    <w:abstractNumId w:val="5"/>
  </w:num>
  <w:num w:numId="8">
    <w:abstractNumId w:val="8"/>
  </w:num>
  <w:num w:numId="9">
    <w:abstractNumId w:val="18"/>
  </w:num>
  <w:num w:numId="10">
    <w:abstractNumId w:val="9"/>
  </w:num>
  <w:num w:numId="11">
    <w:abstractNumId w:val="17"/>
  </w:num>
  <w:num w:numId="12">
    <w:abstractNumId w:val="2"/>
  </w:num>
  <w:num w:numId="13">
    <w:abstractNumId w:val="6"/>
  </w:num>
  <w:num w:numId="14">
    <w:abstractNumId w:val="15"/>
  </w:num>
  <w:num w:numId="15">
    <w:abstractNumId w:val="13"/>
  </w:num>
  <w:num w:numId="16">
    <w:abstractNumId w:val="10"/>
  </w:num>
  <w:num w:numId="17">
    <w:abstractNumId w:val="3"/>
  </w:num>
  <w:num w:numId="18">
    <w:abstractNumId w:val="11"/>
  </w:num>
  <w:num w:numId="1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2358D"/>
    <w:rsid w:val="00091B05"/>
    <w:rsid w:val="000D091B"/>
    <w:rsid w:val="000D5644"/>
    <w:rsid w:val="000D5D12"/>
    <w:rsid w:val="000F0098"/>
    <w:rsid w:val="00124EAE"/>
    <w:rsid w:val="00183883"/>
    <w:rsid w:val="001A0185"/>
    <w:rsid w:val="001C50C3"/>
    <w:rsid w:val="001D272A"/>
    <w:rsid w:val="001E0594"/>
    <w:rsid w:val="002102F6"/>
    <w:rsid w:val="002477D1"/>
    <w:rsid w:val="0026023D"/>
    <w:rsid w:val="00266B4C"/>
    <w:rsid w:val="00290DC1"/>
    <w:rsid w:val="00292EEE"/>
    <w:rsid w:val="002C26FF"/>
    <w:rsid w:val="002F59F4"/>
    <w:rsid w:val="003274B0"/>
    <w:rsid w:val="00335A57"/>
    <w:rsid w:val="003865DF"/>
    <w:rsid w:val="004947F6"/>
    <w:rsid w:val="004A4083"/>
    <w:rsid w:val="004B75E3"/>
    <w:rsid w:val="004F1E85"/>
    <w:rsid w:val="00542AEE"/>
    <w:rsid w:val="005E055B"/>
    <w:rsid w:val="006314A2"/>
    <w:rsid w:val="00703B3E"/>
    <w:rsid w:val="00762E37"/>
    <w:rsid w:val="007710BC"/>
    <w:rsid w:val="007C57F9"/>
    <w:rsid w:val="0084263C"/>
    <w:rsid w:val="0084531F"/>
    <w:rsid w:val="0086644A"/>
    <w:rsid w:val="00867D79"/>
    <w:rsid w:val="00867F01"/>
    <w:rsid w:val="008B7B04"/>
    <w:rsid w:val="008D31B6"/>
    <w:rsid w:val="008D487F"/>
    <w:rsid w:val="00945B27"/>
    <w:rsid w:val="009B039B"/>
    <w:rsid w:val="00A1431F"/>
    <w:rsid w:val="00A20DF4"/>
    <w:rsid w:val="00A23680"/>
    <w:rsid w:val="00A35352"/>
    <w:rsid w:val="00A4485E"/>
    <w:rsid w:val="00AB0F76"/>
    <w:rsid w:val="00B02314"/>
    <w:rsid w:val="00B153DA"/>
    <w:rsid w:val="00B932DA"/>
    <w:rsid w:val="00BD052B"/>
    <w:rsid w:val="00BE5E3A"/>
    <w:rsid w:val="00C27AB9"/>
    <w:rsid w:val="00C650F5"/>
    <w:rsid w:val="00C93DAA"/>
    <w:rsid w:val="00C958CC"/>
    <w:rsid w:val="00CA372E"/>
    <w:rsid w:val="00CA6AFC"/>
    <w:rsid w:val="00CB27CC"/>
    <w:rsid w:val="00CF6F79"/>
    <w:rsid w:val="00D711BB"/>
    <w:rsid w:val="00D96BB1"/>
    <w:rsid w:val="00DD5098"/>
    <w:rsid w:val="00DE149D"/>
    <w:rsid w:val="00E11562"/>
    <w:rsid w:val="00E66B48"/>
    <w:rsid w:val="00E87D19"/>
    <w:rsid w:val="00ED102D"/>
    <w:rsid w:val="00ED6773"/>
    <w:rsid w:val="00F0758A"/>
    <w:rsid w:val="00F331E0"/>
    <w:rsid w:val="00F4175A"/>
    <w:rsid w:val="00F8796B"/>
    <w:rsid w:val="00F87E02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644A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47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47F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947F6"/>
    <w:pPr>
      <w:widowControl/>
      <w:suppressAutoHyphens w:val="0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947F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64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86644A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0"/>
      <w:lang w:eastAsia="pl-PL"/>
    </w:rPr>
  </w:style>
  <w:style w:type="paragraph" w:customStyle="1" w:styleId="jola">
    <w:name w:val="jola"/>
    <w:basedOn w:val="Normalny"/>
    <w:rsid w:val="0086644A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86644A"/>
    <w:rPr>
      <w:color w:val="0563C1"/>
      <w:u w:val="single"/>
    </w:rPr>
  </w:style>
  <w:style w:type="paragraph" w:customStyle="1" w:styleId="Akapitzlist1">
    <w:name w:val="Akapit z listą1"/>
    <w:basedOn w:val="Normalny"/>
    <w:rsid w:val="0086644A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2644</Words>
  <Characters>15866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11</cp:revision>
  <cp:lastPrinted>2019-05-16T11:35:00Z</cp:lastPrinted>
  <dcterms:created xsi:type="dcterms:W3CDTF">2019-04-23T11:35:00Z</dcterms:created>
  <dcterms:modified xsi:type="dcterms:W3CDTF">2019-06-10T12:00:00Z</dcterms:modified>
</cp:coreProperties>
</file>